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B" w:rsidRPr="00CD45EB" w:rsidRDefault="003A1B33" w:rsidP="00CD45EB">
      <w:pPr>
        <w:ind w:left="-709" w:firstLine="283"/>
        <w:rPr>
          <w:rFonts w:ascii="Times New Roman" w:hAnsi="Times New Roman" w:cs="Times New Roman"/>
          <w:sz w:val="32"/>
          <w:szCs w:val="32"/>
        </w:rPr>
      </w:pPr>
      <w:r w:rsidRPr="003A1B3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55pt;margin-top:-22.95pt;width:2in;height:124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" filled="f" stroked="f">
            <v:fill o:detectmouseclick="t"/>
            <v:textbox>
              <w:txbxContent>
                <w:p w:rsidR="00CD45EB" w:rsidRPr="00CD45EB" w:rsidRDefault="00CD45EB" w:rsidP="00CD45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</w:pPr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Особенности </w:t>
                  </w:r>
                  <w:proofErr w:type="spellStart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>гиперактивных</w:t>
                  </w:r>
                  <w:proofErr w:type="spellEnd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 детей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32"/>
          <w:szCs w:val="32"/>
        </w:rPr>
        <w:t xml:space="preserve">Дети с синдромом дефицита внимания и </w:t>
      </w:r>
      <w:proofErr w:type="spellStart"/>
      <w:r w:rsidR="00CD45EB" w:rsidRPr="00CD45EB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="00CD45EB" w:rsidRPr="00CD45EB">
        <w:rPr>
          <w:rFonts w:ascii="Times New Roman" w:hAnsi="Times New Roman" w:cs="Times New Roman"/>
          <w:sz w:val="32"/>
          <w:szCs w:val="32"/>
        </w:rPr>
        <w:t xml:space="preserve"> резко выделяются на фоне сверстников своим поведением: </w:t>
      </w:r>
    </w:p>
    <w:p w:rsidR="00CD45EB" w:rsidRPr="00CD45EB" w:rsidRDefault="00CD45EB" w:rsidP="00CD45EB">
      <w:pPr>
        <w:pStyle w:val="a6"/>
        <w:numPr>
          <w:ilvl w:val="0"/>
          <w:numId w:val="11"/>
        </w:numPr>
        <w:ind w:left="-709" w:firstLine="283"/>
        <w:rPr>
          <w:rFonts w:ascii="Comic Sans MS" w:hAnsi="Comic Sans MS"/>
          <w:sz w:val="28"/>
        </w:rPr>
      </w:pPr>
      <w:r w:rsidRPr="00CD45EB">
        <w:rPr>
          <w:rFonts w:ascii="Comic Sans MS" w:hAnsi="Comic Sans MS"/>
          <w:sz w:val="28"/>
        </w:rPr>
        <w:t xml:space="preserve">чрезмерной активностью, </w:t>
      </w:r>
    </w:p>
    <w:p w:rsidR="00CD45EB" w:rsidRPr="00CD45EB" w:rsidRDefault="00CD45EB" w:rsidP="00CD45EB">
      <w:pPr>
        <w:pStyle w:val="a6"/>
        <w:numPr>
          <w:ilvl w:val="0"/>
          <w:numId w:val="11"/>
        </w:numPr>
        <w:ind w:left="-709" w:firstLine="283"/>
        <w:rPr>
          <w:rFonts w:ascii="Comic Sans MS" w:hAnsi="Comic Sans MS"/>
          <w:sz w:val="28"/>
        </w:rPr>
      </w:pPr>
      <w:r w:rsidRPr="00CD45EB">
        <w:rPr>
          <w:rFonts w:ascii="Comic Sans MS" w:hAnsi="Comic Sans MS"/>
          <w:sz w:val="28"/>
        </w:rPr>
        <w:t xml:space="preserve">излишней подвижностью, </w:t>
      </w:r>
    </w:p>
    <w:p w:rsidR="00CD45EB" w:rsidRPr="00CD45EB" w:rsidRDefault="00CD45EB" w:rsidP="00CD45EB">
      <w:pPr>
        <w:pStyle w:val="a6"/>
        <w:numPr>
          <w:ilvl w:val="0"/>
          <w:numId w:val="11"/>
        </w:numPr>
        <w:ind w:left="-709" w:firstLine="283"/>
        <w:rPr>
          <w:rFonts w:ascii="Comic Sans MS" w:hAnsi="Comic Sans MS"/>
          <w:sz w:val="28"/>
        </w:rPr>
      </w:pPr>
      <w:r w:rsidRPr="00CD45EB">
        <w:rPr>
          <w:rFonts w:ascii="Comic Sans MS" w:hAnsi="Comic Sans MS"/>
          <w:sz w:val="28"/>
        </w:rPr>
        <w:t xml:space="preserve">суетливостью, </w:t>
      </w:r>
    </w:p>
    <w:p w:rsidR="00CD45EB" w:rsidRPr="00CD45EB" w:rsidRDefault="00CD45EB" w:rsidP="00CD45EB">
      <w:pPr>
        <w:pStyle w:val="a6"/>
        <w:numPr>
          <w:ilvl w:val="0"/>
          <w:numId w:val="11"/>
        </w:numPr>
        <w:ind w:left="-709" w:firstLine="283"/>
        <w:rPr>
          <w:rFonts w:ascii="Comic Sans MS" w:hAnsi="Comic Sans MS"/>
          <w:sz w:val="28"/>
        </w:rPr>
      </w:pPr>
      <w:r w:rsidRPr="00CD45EB">
        <w:rPr>
          <w:rFonts w:ascii="Comic Sans MS" w:hAnsi="Comic Sans MS"/>
          <w:sz w:val="28"/>
        </w:rPr>
        <w:t>невозможностью надолго сосредоточить внимание на чем-либо.</w:t>
      </w:r>
    </w:p>
    <w:p w:rsid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Специалисты утверждают, что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– это лишь одно из проявлений целого комплекса нарушений, отмечаемых у таких детей. </w:t>
      </w:r>
      <w:r w:rsidRPr="00CD45EB">
        <w:rPr>
          <w:rFonts w:ascii="Times New Roman" w:hAnsi="Times New Roman" w:cs="Times New Roman"/>
          <w:b/>
          <w:sz w:val="28"/>
          <w:szCs w:val="28"/>
          <w:u w:val="single"/>
        </w:rPr>
        <w:t>Главная же проблема – неразвитость механизмов внимания и тормозящего контроля.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i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Синдром дефицита внимания считается одной из наиболее распространенных форм нарушения поведения у детей младшего школьного возраста, причем </w:t>
      </w:r>
      <w:r w:rsidRPr="00CD45EB">
        <w:rPr>
          <w:rFonts w:ascii="Times New Roman" w:hAnsi="Times New Roman" w:cs="Times New Roman"/>
          <w:i/>
          <w:sz w:val="28"/>
          <w:szCs w:val="28"/>
        </w:rPr>
        <w:t>у мальчиков фиксируется чаще.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Как правило, в подростковом возрасте дефекты внимания у таких детей сохраняются, но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обычно исчезает и нередко сменяется инертностью психической деятельности и недостатками побуждений.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Основные нарушения поведения сопровождаются серьезными вторичными – слабой успеваемостью и затруднениями в общении с другими людьми.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Низкая успеваемость обусловлена особенностями поведения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детей, которое не соответствует возрастной норме и является серьезным препятствием для полноценного включения ребенка в учебную деятельность. Во время урока этим детям сложно справляться с заданиями, т. к. они испытывают трудности в организации и завершении работы, быстро выключаются из процесса ее выполнения.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Навыки чтения и письма у них значительно хуже, чем у сверстников.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Их письменные работы выглядят неряшливо и характеризуются ошибками, допущенными из-за невнимательности, невыполнения указаний учителя.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дети не могут долго играть со сверстниками, являются источником постоянных конфликтов и быстро становятся отверженными.</w:t>
      </w:r>
    </w:p>
    <w:p w:rsidR="00CD45EB" w:rsidRPr="00CD45EB" w:rsidRDefault="00CD45EB" w:rsidP="00CD45E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Большинству таких детей свойственна низкая самооценка. У них нередко отмечается агрессивность, упрямство, лживость и другие формы асоциального поведения.</w:t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bookmarkStart w:id="0" w:name="q2"/>
      <w:bookmarkEnd w:id="0"/>
      <w:r w:rsidRPr="003A1B33">
        <w:rPr>
          <w:noProof/>
        </w:rPr>
        <w:lastRenderedPageBreak/>
        <w:pict>
          <v:shape id="Поле 2" o:spid="_x0000_s1027" type="#_x0000_t202" style="position:absolute;margin-left:.3pt;margin-top:-.4pt;width:2in;height:120.5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" filled="f" stroked="f">
            <v:fill o:detectmouseclick="t"/>
            <v:textbox>
              <w:txbxContent>
                <w:p w:rsidR="00CD45EB" w:rsidRPr="00CD45EB" w:rsidRDefault="00CD45EB" w:rsidP="00CD45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</w:pPr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 xml:space="preserve">Организация работы с </w:t>
                  </w:r>
                  <w:proofErr w:type="spellStart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>гиперактивными</w:t>
                  </w:r>
                  <w:proofErr w:type="spellEnd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 xml:space="preserve"> детьми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proofErr w:type="spellStart"/>
      <w:r w:rsidR="00CD45EB" w:rsidRPr="00CD45EB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CD45EB" w:rsidRPr="00CD45EB">
        <w:rPr>
          <w:rFonts w:ascii="Times New Roman" w:hAnsi="Times New Roman" w:cs="Times New Roman"/>
          <w:sz w:val="28"/>
          <w:szCs w:val="28"/>
        </w:rPr>
        <w:t xml:space="preserve"> детям преодолеть проблемы, </w:t>
      </w:r>
      <w:proofErr w:type="gramStart"/>
      <w:r w:rsidR="00CD45EB" w:rsidRPr="00CD45EB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CD45EB" w:rsidRPr="00CD45EB">
        <w:rPr>
          <w:rFonts w:ascii="Times New Roman" w:hAnsi="Times New Roman" w:cs="Times New Roman"/>
          <w:sz w:val="28"/>
          <w:szCs w:val="28"/>
        </w:rPr>
        <w:t xml:space="preserve"> прежде всего выяснить причины наблюдаемых нарушений поведения.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CD45E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CD45EB">
        <w:rPr>
          <w:rFonts w:ascii="Times New Roman" w:hAnsi="Times New Roman" w:cs="Times New Roman"/>
          <w:sz w:val="28"/>
          <w:szCs w:val="28"/>
        </w:rPr>
        <w:t xml:space="preserve"> обучающимися должна проводиться комплексно, с привлечением специалистов разных профилей, родителей и учителей. Необходимо убедиться, что такой ребенок находится под наблюдением врача, поскольку важное место в преодолении синдрома дефицита внимания занимает медикаментозная терапия.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Для организации занятий с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детьми специалист может использовать коррекционно-развивающие программы на увеличение объема внимания, на распределение, переключение внимания, на усиление его концентрации и устойчивости.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Педагог должен объяснить родителям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ребенка, что им необходимо придерживаться определенной тактики воспитательных воздействий. Они должны помнить, что улучшение состояния зависит не только от лечения, но также от доброго, спокойного и последовательного отношения к ребенку.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Относительно дальнейшего развития таких детей нет однозначных прогнозов. У многих серьезные проблемы могут сохраняться и в подростковом возрасте.</w:t>
      </w:r>
    </w:p>
    <w:p w:rsidR="00CD45EB" w:rsidRDefault="00CD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3A1B33">
        <w:rPr>
          <w:rFonts w:ascii="Comic Sans MS" w:hAnsi="Comic Sans MS"/>
          <w:noProof/>
        </w:rPr>
        <w:lastRenderedPageBreak/>
        <w:pict>
          <v:shape id="Поле 3" o:spid="_x0000_s1028" type="#_x0000_t202" style="position:absolute;left:0;text-align:left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OSZFWNACAACiBQAADgAAAAAAAAAAAAAAAAAuAgAAZHJzL2Uyb0RvYy54bWxQSwEC&#10;LQAUAAYACAAAACEAS4kmzdYAAAAFAQAADwAAAAAAAAAAAAAAAAAqBQAAZHJzL2Rvd25yZXYueG1s&#10;UEsFBgAAAAAEAAQA8wAAAC0GAAAAAA==&#10;" filled="f" stroked="f">
            <v:fill o:detectmouseclick="t"/>
            <v:textbox style="mso-fit-shape-to-text:t">
              <w:txbxContent>
                <w:p w:rsidR="00CD45EB" w:rsidRPr="00CD45EB" w:rsidRDefault="00CD45EB" w:rsidP="00CD45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</w:pPr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 xml:space="preserve">Как работать с </w:t>
                  </w:r>
                  <w:proofErr w:type="spellStart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>гиперактивными</w:t>
                  </w:r>
                  <w:proofErr w:type="spellEnd"/>
                  <w:r w:rsidRPr="00CD45EB">
                    <w:rPr>
                      <w:rFonts w:ascii="Times New Roman" w:hAnsi="Times New Roman" w:cs="Times New Roman"/>
                      <w:b/>
                      <w:color w:val="00B050"/>
                      <w:spacing w:val="10"/>
                      <w:sz w:val="72"/>
                      <w:szCs w:val="72"/>
                    </w:rPr>
                    <w:t xml:space="preserve"> детьми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Comic Sans MS" w:hAnsi="Comic Sans MS" w:cs="Times New Roman"/>
          <w:sz w:val="28"/>
          <w:szCs w:val="28"/>
        </w:rPr>
        <w:t xml:space="preserve">работу с </w:t>
      </w:r>
      <w:proofErr w:type="spellStart"/>
      <w:r w:rsidR="00CD45EB" w:rsidRPr="00CD45EB">
        <w:rPr>
          <w:rFonts w:ascii="Comic Sans MS" w:hAnsi="Comic Sans MS" w:cs="Times New Roman"/>
          <w:sz w:val="28"/>
          <w:szCs w:val="28"/>
        </w:rPr>
        <w:t>гиперактивным</w:t>
      </w:r>
      <w:proofErr w:type="spellEnd"/>
      <w:r w:rsidR="00CD45EB" w:rsidRPr="00CD45EB">
        <w:rPr>
          <w:rFonts w:ascii="Comic Sans MS" w:hAnsi="Comic Sans MS" w:cs="Times New Roman"/>
          <w:sz w:val="28"/>
          <w:szCs w:val="28"/>
        </w:rPr>
        <w:t xml:space="preserve"> ребенком следует строить индивидуально, при этом основное внимание уделить проблеме отвлекаемости и слабой организации деятельности;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по возможности игнорировать вызывающие поступки ребенка с синдромом дефицита внимания и поощрять его за хорошее поведение;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 xml:space="preserve">во время уроков ограничивать до минимума отвлекающие факторы. Этому может способствовать, в частности, оптимальный выбор места за партой для </w:t>
      </w:r>
      <w:proofErr w:type="spellStart"/>
      <w:r w:rsidRPr="00CD45EB">
        <w:rPr>
          <w:rFonts w:ascii="Comic Sans MS" w:hAnsi="Comic Sans MS" w:cs="Times New Roman"/>
          <w:sz w:val="28"/>
          <w:szCs w:val="28"/>
        </w:rPr>
        <w:t>гиперактивного</w:t>
      </w:r>
      <w:proofErr w:type="spellEnd"/>
      <w:r w:rsidRPr="00CD45EB">
        <w:rPr>
          <w:rFonts w:ascii="Comic Sans MS" w:hAnsi="Comic Sans MS" w:cs="Times New Roman"/>
          <w:sz w:val="28"/>
          <w:szCs w:val="28"/>
        </w:rPr>
        <w:t xml:space="preserve"> ребенка – в центре класса;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предоставлять ребенку возможность всегда обращаться за помощью к учителю в случае затруднений;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учебные занятия строить по четко распланированному, стереотипному распорядку;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 xml:space="preserve">научить </w:t>
      </w:r>
      <w:proofErr w:type="spellStart"/>
      <w:r w:rsidRPr="00CD45EB">
        <w:rPr>
          <w:rFonts w:ascii="Comic Sans MS" w:hAnsi="Comic Sans MS" w:cs="Times New Roman"/>
          <w:sz w:val="28"/>
          <w:szCs w:val="28"/>
        </w:rPr>
        <w:t>гиперактивного</w:t>
      </w:r>
      <w:proofErr w:type="spellEnd"/>
      <w:r w:rsidRPr="00CD45EB">
        <w:rPr>
          <w:rFonts w:ascii="Comic Sans MS" w:hAnsi="Comic Sans MS" w:cs="Times New Roman"/>
          <w:sz w:val="28"/>
          <w:szCs w:val="28"/>
        </w:rPr>
        <w:t xml:space="preserve"> ребенка пользоваться специальным дневником или календарем;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задания, предлагаемые на уроке, писать на доске;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на определенный отрезок времени давать только одно задание;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дозировать выполнение большого задания, предлагать его в виде последовательных частей и периодически контролировать ход работы, внося необходимые коррективы;</w:t>
      </w:r>
    </w:p>
    <w:p w:rsidR="00CD45EB" w:rsidRPr="00CD45EB" w:rsidRDefault="00CD45EB" w:rsidP="00CD45EB">
      <w:pPr>
        <w:pStyle w:val="a7"/>
        <w:numPr>
          <w:ilvl w:val="0"/>
          <w:numId w:val="12"/>
        </w:numPr>
        <w:ind w:left="-426" w:firstLine="426"/>
        <w:rPr>
          <w:rFonts w:ascii="Comic Sans MS" w:hAnsi="Comic Sans MS" w:cs="Times New Roman"/>
          <w:sz w:val="28"/>
          <w:szCs w:val="28"/>
        </w:rPr>
      </w:pPr>
      <w:r w:rsidRPr="00CD45EB">
        <w:rPr>
          <w:rFonts w:ascii="Comic Sans MS" w:hAnsi="Comic Sans MS" w:cs="Times New Roman"/>
          <w:sz w:val="28"/>
          <w:szCs w:val="28"/>
        </w:rPr>
        <w:t>во время учебного дня предусматривать возможность для двигательной "разрядки": занятия физическим трудом, спортивные упражнения.</w:t>
      </w:r>
    </w:p>
    <w:p w:rsidR="00CD45EB" w:rsidRDefault="00CD45EB">
      <w:pPr>
        <w:rPr>
          <w:rFonts w:ascii="Times New Roman" w:hAnsi="Times New Roman" w:cs="Times New Roman"/>
          <w:sz w:val="28"/>
          <w:szCs w:val="28"/>
        </w:rPr>
      </w:pPr>
      <w:bookmarkStart w:id="1" w:name="q3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r w:rsidRPr="003A1B33">
        <w:rPr>
          <w:noProof/>
        </w:rPr>
        <w:lastRenderedPageBreak/>
        <w:pict>
          <v:shape id="Поле 4" o:spid="_x0000_s1029" type="#_x0000_t202" style="position:absolute;margin-left:.3pt;margin-top:-.4pt;width:2in;height:108pt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" filled="f" stroked="f">
            <v:fill o:detectmouseclick="t"/>
            <v:textbox>
              <w:txbxContent>
                <w:p w:rsidR="006D5372" w:rsidRPr="006D5372" w:rsidRDefault="006D5372" w:rsidP="006D5372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6D537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Особенности </w:t>
                  </w:r>
                  <w:proofErr w:type="spellStart"/>
                  <w:r w:rsidRPr="006D537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леворуких</w:t>
                  </w:r>
                  <w:proofErr w:type="spellEnd"/>
                  <w:r w:rsidRPr="006D537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детей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28"/>
          <w:szCs w:val="28"/>
        </w:rPr>
        <w:t>Левшами являются около 10% людей, и количество их увеличивается. Леворукость – очень важная индивидуальная особенность ребенка, которую необходимо учитывать в процессе обучения и воспитания. Асимметрия рук обусловлена особенностями функциональной асимметрии полушарий головного мозга. У левшей отмечается менее четкая специализация в их работе.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лучшее опознание вербальных стимулов, чем невербальных; сниженные возможности выполнения зрительно-пространственных заданий.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До недавнего времени леворукость представляла серьезную педагогическую проблему. Детей приучали писать правой рукой, тем самым провоцируя неврозы и невротические состояния. В последние годы школа отказалась от этой практики.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Очень важно определить направление "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" ребенка до начала обучения: в детском саду или при приеме в школу. Это необходимо для того, чтобы полнее использовать его природные особенности и снизить вероятность осложнений, возникающих у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при переходе к систематическому школьному обучению. Вопрос о переучивании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ребенка в каждом конкретном случае должен решаться строго индивидуально с учетом физиологических и психологических особенностей, адаптационных возможностей организма и личных установок ребенка.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Особенности организации познавательной сферы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ребенка могут иметь следующие проявления: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сниженная способность зрительно-двигательных координаций: дети плохо справляются с задачами на срисовывание графических изображений; с трудом удерживают строчку при письме, чтении, как правило, имеют плохой почерк;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недостатки пространственного восприятия и зрительной памяти, "зеркальность" письма, пропуск и перестановка букв, оптические ошибки;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поэлементная работа с материалом, раскладывание по "полочкам";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слабость внимания, трудности переключения и концентрации;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речевые нарушения: ошибки звукобуквенного характера.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lastRenderedPageBreak/>
        <w:t xml:space="preserve">Важная особенность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детей – их эмоциональная чувствительность, повышенная ранимость, тревожность, сниженная работоспособность и высокая утомляемость.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Выраженная эмоциональность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существенно осложняет адаптацию к школе. У левшей вхождение в школьную жизнь происходит значительно медленнее и более болезненно.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Эти дети нуждаются в специальных занятиях, направленных на развитие: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зрительно-моторной координации;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точности пространственного восприятия;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зрительной памяти;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наглядно-образного мышления;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способности к целостной переработке информации;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моторики;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фонематического слуха;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речи.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При организации развивающей работы может возникнуть необходимость в привлечении к сотрудничеству логопеда, дефектолога, психолога.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детей рекомендуется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правонаклонный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разворот тетради и прямое письмо.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ребенок должен выбрать для себя тот вариант начертания букв, который ему удобен; требовать от него безотрывного письма – противопоказано. Такого ученика в классе рекомендуется сажать у окна, слева за партой: так ребенок не помешает соседу, а его рабочее место будет достаточно освещено.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Следует отметить, что леворукость является фактором риска не сама по себе, а в связи с определенными нарушениями и отклонениями в развитии конкретного ребенка. Далеко не все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дети, особенно если в дошкольном детстве уделялось внимание их полноценному психическому развитию, будут иметь серьезные проблемы в учебе.</w:t>
      </w:r>
    </w:p>
    <w:p w:rsidR="006D5372" w:rsidRDefault="006D5372">
      <w:pPr>
        <w:rPr>
          <w:rFonts w:ascii="Times New Roman" w:hAnsi="Times New Roman" w:cs="Times New Roman"/>
          <w:sz w:val="28"/>
          <w:szCs w:val="28"/>
        </w:rPr>
      </w:pPr>
      <w:bookmarkStart w:id="2" w:name="q4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r w:rsidRPr="003A1B33">
        <w:rPr>
          <w:noProof/>
        </w:rPr>
        <w:lastRenderedPageBreak/>
        <w:pict>
          <v:shape id="Поле 5" o:spid="_x0000_s1030" type="#_x0000_t202" style="position:absolute;margin-left:0;margin-top:0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+uQmQTQCAABc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6D5372" w:rsidRPr="006D5372" w:rsidRDefault="006D5372" w:rsidP="006D5372">
                  <w:pPr>
                    <w:jc w:val="center"/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72"/>
                      <w:szCs w:val="72"/>
                    </w:rPr>
                  </w:pPr>
                  <w:r w:rsidRPr="006D5372"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72"/>
                      <w:szCs w:val="72"/>
                    </w:rPr>
                    <w:t>Эмоциональные нарушения у детей</w:t>
                  </w:r>
                </w:p>
              </w:txbxContent>
            </v:textbox>
            <w10:wrap type="square"/>
          </v:shape>
        </w:pic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D5372">
        <w:rPr>
          <w:rFonts w:ascii="Times New Roman" w:hAnsi="Times New Roman" w:cs="Times New Roman"/>
          <w:b/>
          <w:i/>
          <w:sz w:val="32"/>
          <w:szCs w:val="28"/>
        </w:rPr>
        <w:t>Развитие эмоционально-волевой сферы –</w:t>
      </w:r>
      <w:r w:rsidRPr="00CD45EB">
        <w:rPr>
          <w:rFonts w:ascii="Times New Roman" w:hAnsi="Times New Roman" w:cs="Times New Roman"/>
          <w:sz w:val="28"/>
          <w:szCs w:val="28"/>
        </w:rPr>
        <w:t>один из важнейших компонентов готовности к школе. Педагоги часто не знают, как вести себя с чрезмерно упрямыми, обидчивыми, плаксивыми, тревожными школьниками.</w:t>
      </w:r>
    </w:p>
    <w:p w:rsidR="00CD45EB" w:rsidRPr="006D5372" w:rsidRDefault="00CD45EB" w:rsidP="006D5372">
      <w:pPr>
        <w:ind w:left="-851" w:firstLine="425"/>
        <w:rPr>
          <w:rFonts w:ascii="Times New Roman" w:hAnsi="Times New Roman" w:cs="Times New Roman"/>
          <w:i/>
          <w:sz w:val="32"/>
          <w:szCs w:val="28"/>
        </w:rPr>
      </w:pPr>
      <w:r w:rsidRPr="006D5372">
        <w:rPr>
          <w:rFonts w:ascii="Times New Roman" w:hAnsi="Times New Roman" w:cs="Times New Roman"/>
          <w:i/>
          <w:sz w:val="32"/>
          <w:szCs w:val="28"/>
        </w:rPr>
        <w:t>Условно можно выделить три основные группы так называемых трудных детей, имеющих проблемы в эмоциональной сфере: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D5372">
        <w:rPr>
          <w:rFonts w:ascii="Times New Roman" w:hAnsi="Times New Roman" w:cs="Times New Roman"/>
          <w:b/>
          <w:sz w:val="28"/>
          <w:szCs w:val="28"/>
          <w:u w:val="single"/>
        </w:rPr>
        <w:t>1. Агрессивные дети.</w:t>
      </w:r>
      <w:r w:rsidRPr="00CD45EB">
        <w:rPr>
          <w:rFonts w:ascii="Times New Roman" w:hAnsi="Times New Roman" w:cs="Times New Roman"/>
          <w:sz w:val="28"/>
          <w:szCs w:val="28"/>
        </w:rPr>
        <w:t> В жизни каждого ребенка бывали случаи, когда он проявлял агрессию, поэтому обращается внимание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D5372">
        <w:rPr>
          <w:rFonts w:ascii="Times New Roman" w:hAnsi="Times New Roman" w:cs="Times New Roman"/>
          <w:b/>
          <w:sz w:val="28"/>
          <w:szCs w:val="28"/>
          <w:u w:val="single"/>
        </w:rPr>
        <w:t>2. Эмоционально расторможенные дети.</w:t>
      </w:r>
      <w:r w:rsidRPr="00CD45EB">
        <w:rPr>
          <w:rFonts w:ascii="Times New Roman" w:hAnsi="Times New Roman" w:cs="Times New Roman"/>
          <w:sz w:val="28"/>
          <w:szCs w:val="28"/>
        </w:rPr>
        <w:t> Такие дети на все реагируют слишком бурно: если они выражают восторг, то так экспрессивно, что заводят весь класс; если страдают – их плач и стоны слишком громкие и вызывающие.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D5372">
        <w:rPr>
          <w:rFonts w:ascii="Times New Roman" w:hAnsi="Times New Roman" w:cs="Times New Roman"/>
          <w:b/>
          <w:sz w:val="28"/>
          <w:szCs w:val="28"/>
          <w:u w:val="single"/>
        </w:rPr>
        <w:t>3. Слишком застенчивые, тревожные дети.</w:t>
      </w:r>
      <w:r w:rsidRPr="00CD45EB">
        <w:rPr>
          <w:rFonts w:ascii="Times New Roman" w:hAnsi="Times New Roman" w:cs="Times New Roman"/>
          <w:sz w:val="28"/>
          <w:szCs w:val="28"/>
        </w:rPr>
        <w:t xml:space="preserve"> Они стесняются явно выражать эмоции, а свои проблемы переживают тихо, боясь обратить на себя внимание.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Учителю, который работает с детьми, имеющими трудности в развитии эмоциональной сферы, на диагностическом этапе необходимо определить особенности семейного воспитания, отношение окружающих к ребенку, уровень его самооценки, психологический климат в классе. На этом этапе используются такие методы, как наблюдение, беседа с родителями и учащимися.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Обстановка в семье очень влияет на эмоциональную сферу детей. Однако порой эмоциональный стресс провоцируют педагоги, сами того не осознавая. Они требуют такого поведения и уровня успеваемости, которые для некоторых детей являются непосильными. Игнорирование учителем индивидуальных и возрастных особенностей каждого ребенка может быть причиной негативных психических состояний учащегося, школьных фобий, когда ребенок боится идти в школу, отвечать у доски.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Таким детям требуется доброжелательное и понимающее общение, игры, рисование, подвижные упражнения, музыка, а самое главное – внимание. Их родителям нужно рекомендовать организацию режима дня.</w:t>
      </w:r>
    </w:p>
    <w:p w:rsidR="00CD45EB" w:rsidRPr="00CD45EB" w:rsidRDefault="00CD45EB" w:rsidP="006D537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Родителям и педагогам можно предложить следующие рекомендации – как работать с детьми, испытывающими эмоциональные затруднения.</w:t>
      </w:r>
    </w:p>
    <w:p w:rsidR="00CD45EB" w:rsidRPr="006D5372" w:rsidRDefault="003A1B33" w:rsidP="006D5372">
      <w:pPr>
        <w:ind w:left="-567" w:firstLine="709"/>
        <w:rPr>
          <w:rFonts w:ascii="Times New Roman" w:hAnsi="Times New Roman" w:cs="Times New Roman"/>
          <w:sz w:val="36"/>
          <w:szCs w:val="28"/>
        </w:rPr>
      </w:pPr>
      <w:bookmarkStart w:id="3" w:name="q5"/>
      <w:bookmarkEnd w:id="3"/>
      <w:r w:rsidRPr="003A1B33">
        <w:rPr>
          <w:noProof/>
          <w:sz w:val="28"/>
        </w:rPr>
        <w:lastRenderedPageBreak/>
        <w:pict>
          <v:shape id="Поле 6" o:spid="_x0000_s1031" type="#_x0000_t202" style="position:absolute;left:0;text-align:left;margin-left:.3pt;margin-top:-.4pt;width:493.1pt;height:160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" filled="f" stroked="f">
            <v:fill o:detectmouseclick="t"/>
            <v:textbox>
              <w:txbxContent>
                <w:p w:rsidR="006D5372" w:rsidRPr="006D5372" w:rsidRDefault="006D5372" w:rsidP="006D5372">
                  <w:pPr>
                    <w:ind w:left="-851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72"/>
                    </w:rPr>
                  </w:pPr>
                  <w:r w:rsidRPr="006D5372"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72"/>
                    </w:rPr>
                    <w:t>Рекомендации по работе с детьми с эмоциональными нарушениями</w:t>
                  </w:r>
                </w:p>
              </w:txbxContent>
            </v:textbox>
            <w10:wrap type="square"/>
          </v:shape>
        </w:pict>
      </w:r>
      <w:r w:rsidR="00CD45EB" w:rsidRPr="006D5372">
        <w:rPr>
          <w:rFonts w:ascii="Times New Roman" w:hAnsi="Times New Roman" w:cs="Times New Roman"/>
          <w:sz w:val="36"/>
          <w:szCs w:val="28"/>
        </w:rPr>
        <w:t xml:space="preserve">1. Нельзя учить детей подавлять эмоции, надо их научить </w:t>
      </w:r>
      <w:proofErr w:type="gramStart"/>
      <w:r w:rsidR="00CD45EB" w:rsidRPr="006D5372">
        <w:rPr>
          <w:rFonts w:ascii="Times New Roman" w:hAnsi="Times New Roman" w:cs="Times New Roman"/>
          <w:sz w:val="36"/>
          <w:szCs w:val="28"/>
        </w:rPr>
        <w:t>правильно</w:t>
      </w:r>
      <w:proofErr w:type="gramEnd"/>
      <w:r w:rsidR="00CD45EB" w:rsidRPr="006D5372">
        <w:rPr>
          <w:rFonts w:ascii="Times New Roman" w:hAnsi="Times New Roman" w:cs="Times New Roman"/>
          <w:sz w:val="36"/>
          <w:szCs w:val="28"/>
        </w:rPr>
        <w:t xml:space="preserve"> направлять, проявлять свои чувства.</w:t>
      </w:r>
    </w:p>
    <w:p w:rsidR="00CD45EB" w:rsidRPr="006D5372" w:rsidRDefault="00CD45EB" w:rsidP="006D5372">
      <w:pPr>
        <w:ind w:left="-567" w:firstLine="709"/>
        <w:rPr>
          <w:rFonts w:ascii="Times New Roman" w:hAnsi="Times New Roman" w:cs="Times New Roman"/>
          <w:sz w:val="36"/>
          <w:szCs w:val="28"/>
        </w:rPr>
      </w:pPr>
      <w:r w:rsidRPr="006D5372">
        <w:rPr>
          <w:rFonts w:ascii="Times New Roman" w:hAnsi="Times New Roman" w:cs="Times New Roman"/>
          <w:sz w:val="36"/>
          <w:szCs w:val="28"/>
        </w:rPr>
        <w:t xml:space="preserve">2. Эмоции рождаются в процессе взаимодействия с окружающим миром. Необходимо научить ребенка адекватным формам реагирования </w:t>
      </w:r>
      <w:proofErr w:type="gramStart"/>
      <w:r w:rsidRPr="006D5372">
        <w:rPr>
          <w:rFonts w:ascii="Times New Roman" w:hAnsi="Times New Roman" w:cs="Times New Roman"/>
          <w:sz w:val="36"/>
          <w:szCs w:val="28"/>
        </w:rPr>
        <w:t>на те</w:t>
      </w:r>
      <w:proofErr w:type="gramEnd"/>
      <w:r w:rsidRPr="006D5372">
        <w:rPr>
          <w:rFonts w:ascii="Times New Roman" w:hAnsi="Times New Roman" w:cs="Times New Roman"/>
          <w:sz w:val="36"/>
          <w:szCs w:val="28"/>
        </w:rPr>
        <w:t xml:space="preserve"> или иные ситуации или явления внешней среды.</w:t>
      </w:r>
    </w:p>
    <w:p w:rsidR="00CD45EB" w:rsidRPr="006D5372" w:rsidRDefault="00CD45EB" w:rsidP="006D5372">
      <w:pPr>
        <w:ind w:left="-567" w:firstLine="709"/>
        <w:rPr>
          <w:rFonts w:ascii="Times New Roman" w:hAnsi="Times New Roman" w:cs="Times New Roman"/>
          <w:sz w:val="36"/>
          <w:szCs w:val="28"/>
        </w:rPr>
      </w:pPr>
      <w:r w:rsidRPr="006D5372">
        <w:rPr>
          <w:rFonts w:ascii="Times New Roman" w:hAnsi="Times New Roman" w:cs="Times New Roman"/>
          <w:sz w:val="36"/>
          <w:szCs w:val="28"/>
        </w:rPr>
        <w:t>3. Не надо ограждать ребенка от отрицательных переживаний. Невозможно избежать негатива в повседневной жизни, и искусственное создание "тепличных условий" лишь на короткий период снимает проблему, а через некоторое время она проявится более остро. Нужно учитывать не просто модальность эмоций (отрицательные или положительные), а, прежде всего, их интенсивность.</w:t>
      </w:r>
    </w:p>
    <w:p w:rsidR="00CD45EB" w:rsidRPr="006D5372" w:rsidRDefault="00CD45EB" w:rsidP="006D5372">
      <w:pPr>
        <w:ind w:left="-567" w:firstLine="709"/>
        <w:rPr>
          <w:rFonts w:ascii="Times New Roman" w:hAnsi="Times New Roman" w:cs="Times New Roman"/>
          <w:sz w:val="36"/>
          <w:szCs w:val="28"/>
        </w:rPr>
      </w:pPr>
      <w:r w:rsidRPr="006D5372">
        <w:rPr>
          <w:rFonts w:ascii="Times New Roman" w:hAnsi="Times New Roman" w:cs="Times New Roman"/>
          <w:sz w:val="36"/>
          <w:szCs w:val="28"/>
        </w:rPr>
        <w:t>4. Чувства ребенка нельзя оценивать, невозможно требовать, чтобы он не переживал того, что переживает. Как правило, бурные аффективные реакции – это результат длительного сдерживания эмоций.</w:t>
      </w:r>
    </w:p>
    <w:p w:rsidR="006D5372" w:rsidRDefault="006D5372">
      <w:pPr>
        <w:rPr>
          <w:rFonts w:ascii="Times New Roman" w:hAnsi="Times New Roman" w:cs="Times New Roman"/>
          <w:sz w:val="28"/>
          <w:szCs w:val="28"/>
        </w:rPr>
      </w:pPr>
      <w:bookmarkStart w:id="4" w:name="q6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6D5372" w:rsidRDefault="003A1B33" w:rsidP="006D5372">
      <w:pPr>
        <w:ind w:left="-709" w:right="-283" w:firstLine="851"/>
        <w:rPr>
          <w:rFonts w:ascii="Comic Sans MS" w:hAnsi="Comic Sans MS" w:cs="Times New Roman"/>
          <w:sz w:val="36"/>
          <w:szCs w:val="28"/>
        </w:rPr>
      </w:pPr>
      <w:r w:rsidRPr="003A1B33">
        <w:rPr>
          <w:rFonts w:ascii="Comic Sans MS" w:hAnsi="Comic Sans MS"/>
          <w:noProof/>
          <w:sz w:val="28"/>
        </w:rPr>
        <w:lastRenderedPageBreak/>
        <w:pict>
          <v:shape id="Поле 7" o:spid="_x0000_s1032" type="#_x0000_t202" style="position:absolute;left:0;text-align:left;margin-left:.3pt;margin-top:-.4pt;width:2in;height:122.2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" filled="f" stroked="f">
            <v:fill o:detectmouseclick="t"/>
            <v:textbox>
              <w:txbxContent>
                <w:p w:rsidR="006D5372" w:rsidRPr="006D5372" w:rsidRDefault="006D5372" w:rsidP="006D5372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6D5372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Проблема "группы риска" среди подростков</w:t>
                  </w:r>
                </w:p>
              </w:txbxContent>
            </v:textbox>
            <w10:wrap type="square"/>
          </v:shape>
        </w:pict>
      </w:r>
      <w:r w:rsidR="00CD45EB" w:rsidRPr="006D5372">
        <w:rPr>
          <w:rFonts w:ascii="Comic Sans MS" w:hAnsi="Comic Sans MS" w:cs="Times New Roman"/>
          <w:sz w:val="36"/>
          <w:szCs w:val="28"/>
        </w:rPr>
        <w:t xml:space="preserve">Заявленная проблема – дети "группы риска"– особенно актуальна для возраста от 10 до 14–15 лет. Особое внимание к душевному здоровью подростков, а также своевременное выявление и профилактика различных отклонений </w:t>
      </w:r>
      <w:proofErr w:type="gramStart"/>
      <w:r w:rsidR="00CD45EB" w:rsidRPr="006D5372">
        <w:rPr>
          <w:rFonts w:ascii="Comic Sans MS" w:hAnsi="Comic Sans MS" w:cs="Times New Roman"/>
          <w:sz w:val="36"/>
          <w:szCs w:val="28"/>
        </w:rPr>
        <w:t>необходимы</w:t>
      </w:r>
      <w:proofErr w:type="gramEnd"/>
      <w:r w:rsidR="00CD45EB" w:rsidRPr="006D5372">
        <w:rPr>
          <w:rFonts w:ascii="Comic Sans MS" w:hAnsi="Comic Sans MS" w:cs="Times New Roman"/>
          <w:sz w:val="36"/>
          <w:szCs w:val="28"/>
        </w:rPr>
        <w:t xml:space="preserve"> по трем причинам.</w:t>
      </w:r>
    </w:p>
    <w:p w:rsidR="00CD45EB" w:rsidRPr="006D5372" w:rsidRDefault="00CD45EB" w:rsidP="006D5372">
      <w:pPr>
        <w:ind w:left="-709" w:right="-283" w:firstLine="851"/>
        <w:rPr>
          <w:rFonts w:ascii="Comic Sans MS" w:hAnsi="Comic Sans MS" w:cs="Times New Roman"/>
          <w:sz w:val="36"/>
          <w:szCs w:val="28"/>
        </w:rPr>
      </w:pPr>
      <w:r w:rsidRPr="006D5372">
        <w:rPr>
          <w:rFonts w:ascii="Comic Sans MS" w:hAnsi="Comic Sans MS" w:cs="Times New Roman"/>
          <w:sz w:val="36"/>
          <w:szCs w:val="28"/>
        </w:rPr>
        <w:t>Во-первых, морфологические и физиологические изменения, приходящиеся на пубертатный период, делают организм подростка более уязвимым и повышают риск соматических заболеваний. Во-вторых, именно в подростковом возрасте впервые проявляются многие нервные и психические заболевания. В-третьих, естественное для этого возраста расширение сферы социальных отношений дает подростку новый социальный опыт, овладеть которым очень сложно. </w:t>
      </w:r>
      <w:r w:rsidRPr="006D5372">
        <w:rPr>
          <w:rFonts w:ascii="Comic Sans MS" w:hAnsi="Comic Sans MS" w:cs="Times New Roman"/>
          <w:sz w:val="36"/>
          <w:szCs w:val="28"/>
        </w:rPr>
        <w:br/>
        <w:t>Остановимся на категориях "трудных" подростков, вызывающих наибольшее беспокойство родителей и педагогов.</w:t>
      </w:r>
    </w:p>
    <w:p w:rsidR="006D5372" w:rsidRDefault="006D5372" w:rsidP="00CD45EB">
      <w:pPr>
        <w:rPr>
          <w:rFonts w:ascii="Times New Roman" w:hAnsi="Times New Roman" w:cs="Times New Roman"/>
          <w:sz w:val="28"/>
          <w:szCs w:val="28"/>
        </w:rPr>
      </w:pPr>
      <w:bookmarkStart w:id="5" w:name="q7"/>
      <w:bookmarkEnd w:id="5"/>
    </w:p>
    <w:p w:rsidR="006D5372" w:rsidRDefault="006D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r w:rsidRPr="003A1B33">
        <w:rPr>
          <w:noProof/>
        </w:rPr>
        <w:lastRenderedPageBreak/>
        <w:pict>
          <v:shape id="Поле 8" o:spid="_x0000_s1033" type="#_x0000_t202" style="position:absolute;margin-left:0;margin-top:0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LQqUlrUAgAApAUAAA4AAAAAAAAAAAAAAAAALgIAAGRycy9lMm9Eb2MueG1s&#10;UEsBAi0AFAAGAAgAAAAhAEuJJs3WAAAABQEAAA8AAAAAAAAAAAAAAAAALgUAAGRycy9kb3ducmV2&#10;LnhtbFBLBQYAAAAABAAEAPMAAAAxBgAAAAA=&#10;" filled="f" stroked="f">
            <v:fill o:detectmouseclick="t"/>
            <v:textbox style="mso-fit-shape-to-text:t">
              <w:txbxContent>
                <w:p w:rsidR="006D5372" w:rsidRPr="006D5372" w:rsidRDefault="006D5372" w:rsidP="006D5372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6D5372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Подростки с психической неустойчивостью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28"/>
          <w:szCs w:val="28"/>
        </w:rPr>
        <w:t>Во-первых, это подростки с проявлениями психической неустойчивости.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Термин "психическая неустойчивость" многозначен. Подростки с ее проявлениями характеризуются как "безвольные", "повышенно внушаемые", "с неустойчивым настроением".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Этих детей отличает отсутствие чувства долга, неспособность тормозить свои желания, подчиняться требованиям школьной дисциплины. Они быстро теряют интерес к занятиям и постоянно нуждаются в стимуляции извне (поощрение, напоминание, перемена видов деятельности). </w:t>
      </w:r>
      <w:proofErr w:type="gramStart"/>
      <w:r w:rsidRPr="00CD45EB">
        <w:rPr>
          <w:rFonts w:ascii="Times New Roman" w:hAnsi="Times New Roman" w:cs="Times New Roman"/>
          <w:sz w:val="28"/>
          <w:szCs w:val="28"/>
        </w:rPr>
        <w:t>Мало способные</w:t>
      </w:r>
      <w:proofErr w:type="gramEnd"/>
      <w:r w:rsidRPr="00CD45EB">
        <w:rPr>
          <w:rFonts w:ascii="Times New Roman" w:hAnsi="Times New Roman" w:cs="Times New Roman"/>
          <w:sz w:val="28"/>
          <w:szCs w:val="28"/>
        </w:rPr>
        <w:t xml:space="preserve"> к волевому усилию, при затруднениях в учебе они нередко уходят с уроков, катаются на городском транспорте, играют в футбол. Побеги из школы и дома являются одной из основных форм защитной реакции, хотя в значительной мере служат для удовлетворения инфантильных потребностей.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Результаты клинико-психологического исследования показывают, что нарушения поведения у подростков с психической неустойчивостью связаны с аномалией развития по типу эмоционально-волевой, личностной незрелости. Имеет место и негрубая недостаточность интеллектуальной сферы.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Психолого-педагогическая коррекция может быть успешной лишь при так называемой поддерживающей медикаментозной терапии, уменьшающей симптомы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церебрастении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, вегетативной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>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При рано сформированной и стойкой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и педагогической запущенности не следует начинать психолого-педагогическую коррекцию с попыток ликвидации неуспеваемости, это может привести к еще большему протесту. Более актуальны пути, направленные на формирование личностных качеств – правильной самооценки, чувства ответственности и долга, целенаправленной деятельности.</w:t>
      </w:r>
    </w:p>
    <w:p w:rsidR="006D5372" w:rsidRDefault="006D5372">
      <w:pPr>
        <w:rPr>
          <w:rFonts w:ascii="Times New Roman" w:hAnsi="Times New Roman" w:cs="Times New Roman"/>
          <w:sz w:val="28"/>
          <w:szCs w:val="28"/>
        </w:rPr>
      </w:pPr>
      <w:bookmarkStart w:id="6" w:name="q8"/>
      <w:bookmarkEnd w:id="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r w:rsidRPr="003A1B33">
        <w:rPr>
          <w:noProof/>
        </w:rPr>
        <w:lastRenderedPageBreak/>
        <w:pict>
          <v:shape id="Поле 9" o:spid="_x0000_s1034" type="#_x0000_t202" style="position:absolute;margin-left:0;margin-top:0;width:2in;height:2in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W/1QIAAKQFAAAOAAAAZHJzL2Uyb0RvYy54bWysVM1uEzEQviPxDpbvND9NII2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O3gW/1QIAAKQFAAAOAAAAAAAAAAAAAAAAAC4CAABkcnMvZTJvRG9jLnht&#10;bFBLAQItABQABgAIAAAAIQBLiSbN1gAAAAUBAAAPAAAAAAAAAAAAAAAAAC8FAABkcnMvZG93bnJl&#10;di54bWxQSwUGAAAAAAQABADzAAAAMgYAAAAA&#10;" filled="f" stroked="f">
            <v:fill o:detectmouseclick="t"/>
            <v:textbox style="mso-fit-shape-to-text:t">
              <w:txbxContent>
                <w:p w:rsidR="0091093E" w:rsidRPr="0091093E" w:rsidRDefault="0091093E" w:rsidP="0091093E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72"/>
                    </w:rPr>
                  </w:pPr>
                  <w:r w:rsidRPr="0091093E"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72"/>
                    </w:rPr>
                    <w:t>Подростки с преобладанием явлений аффективной возбудимости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28"/>
          <w:szCs w:val="28"/>
        </w:rPr>
        <w:t>Еще одна категория детей, вызывающих беспокойство педагогов и родителей, – подростки с преобладанием явлений аффективной возбудимости.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Главное проявление аффективной возбудимости – аффективные разряды, направленные на сверстников и взрослых. Склонность к разрешению конфликтов путем агрессии делает такого подростка опасным для окружающих. Данные педагогических характеристик и психологических исследований указывают на педагогическую запущенность таких подростков, недостаточную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 xml:space="preserve"> у них общих знаний и представлений, отставание в речевом развитии, выраженное отрицательное отношение к учебе, установку на физический труд. Все это относится к социальным факторам. К биологическим факторам, способствующим аффективной возбудимости, относится ускоренный половой метаморфоз с бурным физическим ростом. В генезе аффективной возбудимости определенное место принадлежит легкой органической недостаточности нервной системы. Декомпенсация поведения по типу аффективной возбудимости является как бы "болезнью роста".</w:t>
      </w:r>
    </w:p>
    <w:p w:rsidR="0091093E" w:rsidRDefault="0091093E" w:rsidP="00CD45EB">
      <w:pPr>
        <w:rPr>
          <w:rFonts w:ascii="Times New Roman" w:hAnsi="Times New Roman" w:cs="Times New Roman"/>
          <w:sz w:val="28"/>
          <w:szCs w:val="28"/>
        </w:rPr>
      </w:pPr>
      <w:bookmarkStart w:id="7" w:name="q9"/>
      <w:bookmarkEnd w:id="7"/>
    </w:p>
    <w:p w:rsidR="0091093E" w:rsidRDefault="0091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5EB" w:rsidRPr="00CD45EB" w:rsidRDefault="003A1B33" w:rsidP="00CD45EB">
      <w:pPr>
        <w:rPr>
          <w:rFonts w:ascii="Times New Roman" w:hAnsi="Times New Roman" w:cs="Times New Roman"/>
          <w:sz w:val="28"/>
          <w:szCs w:val="28"/>
        </w:rPr>
      </w:pPr>
      <w:r w:rsidRPr="003A1B33">
        <w:rPr>
          <w:noProof/>
        </w:rPr>
        <w:lastRenderedPageBreak/>
        <w:pict>
          <v:shape id="Поле 11" o:spid="_x0000_s1036" type="#_x0000_t202" style="position:absolute;margin-left:0;margin-top:0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wS0gIAAKc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IUSwS0gIAAKcFAAAOAAAAAAAAAAAAAAAAAC4CAABkcnMvZTJvRG9jLnhtbFBL&#10;AQItABQABgAIAAAAIQBLiSbN1gAAAAUBAAAPAAAAAAAAAAAAAAAAACwFAABkcnMvZG93bnJldi54&#10;bWxQSwUGAAAAAAQABADzAAAALwYAAAAA&#10;" filled="f" stroked="f">
            <v:fill o:detectmouseclick="t"/>
            <v:textbox style="mso-fit-shape-to-text:t">
              <w:txbxContent>
                <w:p w:rsidR="0091093E" w:rsidRPr="0091093E" w:rsidRDefault="0091093E" w:rsidP="0091093E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91093E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Общие правила при работе с детьми "группы риска"</w:t>
                  </w:r>
                </w:p>
              </w:txbxContent>
            </v:textbox>
            <w10:wrap type="square"/>
          </v:shape>
        </w:pict>
      </w:r>
      <w:r w:rsidR="00CD45EB" w:rsidRPr="00CD45EB">
        <w:rPr>
          <w:rFonts w:ascii="Times New Roman" w:hAnsi="Times New Roman" w:cs="Times New Roman"/>
          <w:sz w:val="28"/>
          <w:szCs w:val="28"/>
        </w:rPr>
        <w:t>Выделим несколько общих правил, которые необходимо соблюдать в работе с детьми "группы риска".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Во-первых, ответственность педагога в решении этой проблемы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помощью) должна быть тщательно проверена в диагностической работе.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>Во-вторых, необходима особая осторожность в тех случаях, когда требуется рассказать другим людям о проблемах ребенка. При этом следует отказаться от клинико-психологической терминологии и использовать лишь обыденно-житейскую лексику. Необходимо давать родителям и другим учителям ясные и точные рекомендации, как помочь ребенку, испытывающему трудности.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r w:rsidRPr="00CD45EB">
        <w:rPr>
          <w:rFonts w:ascii="Times New Roman" w:hAnsi="Times New Roman" w:cs="Times New Roman"/>
          <w:sz w:val="28"/>
          <w:szCs w:val="28"/>
        </w:rPr>
        <w:t xml:space="preserve">В-третьих, следует обращать внимание на особенности семейной ситуации. Работа с семьей ребенка "группы риска" оказывается зачастую более важным средством </w:t>
      </w:r>
      <w:proofErr w:type="spellStart"/>
      <w:r w:rsidRPr="00CD45EB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CD45EB">
        <w:rPr>
          <w:rFonts w:ascii="Times New Roman" w:hAnsi="Times New Roman" w:cs="Times New Roman"/>
          <w:sz w:val="28"/>
          <w:szCs w:val="28"/>
        </w:rPr>
        <w:t>, чем работа с группой учеников и с учителями. Соблюдение этих условий дает возможность помочь ребенку, создать условия для компенсации трудностей. </w:t>
      </w:r>
    </w:p>
    <w:p w:rsidR="00CD45EB" w:rsidRPr="00CD45EB" w:rsidRDefault="00CD45EB" w:rsidP="00CD45EB">
      <w:pPr>
        <w:rPr>
          <w:rFonts w:ascii="Times New Roman" w:hAnsi="Times New Roman" w:cs="Times New Roman"/>
          <w:sz w:val="28"/>
          <w:szCs w:val="28"/>
        </w:rPr>
      </w:pPr>
      <w:bookmarkStart w:id="8" w:name="q11"/>
      <w:bookmarkEnd w:id="8"/>
      <w:r w:rsidRPr="00CD45EB">
        <w:rPr>
          <w:rFonts w:ascii="Times New Roman" w:hAnsi="Times New Roman" w:cs="Times New Roman"/>
          <w:sz w:val="28"/>
          <w:szCs w:val="28"/>
        </w:rPr>
        <w:t> </w:t>
      </w:r>
    </w:p>
    <w:p w:rsidR="00021DAC" w:rsidRPr="00BF7708" w:rsidRDefault="00021DAC" w:rsidP="00CD45EB">
      <w:pPr>
        <w:rPr>
          <w:rFonts w:ascii="Times New Roman" w:hAnsi="Times New Roman" w:cs="Times New Roman"/>
          <w:sz w:val="28"/>
          <w:szCs w:val="28"/>
        </w:rPr>
      </w:pPr>
      <w:bookmarkStart w:id="9" w:name="q14"/>
      <w:bookmarkEnd w:id="9"/>
    </w:p>
    <w:sectPr w:rsidR="00021DAC" w:rsidRPr="00BF7708" w:rsidSect="0091093E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DB"/>
    <w:multiLevelType w:val="multilevel"/>
    <w:tmpl w:val="2A5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823"/>
    <w:multiLevelType w:val="multilevel"/>
    <w:tmpl w:val="71B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412EA"/>
    <w:multiLevelType w:val="multilevel"/>
    <w:tmpl w:val="B7C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27AB1"/>
    <w:multiLevelType w:val="multilevel"/>
    <w:tmpl w:val="74B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B416F"/>
    <w:multiLevelType w:val="multilevel"/>
    <w:tmpl w:val="122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932F9"/>
    <w:multiLevelType w:val="multilevel"/>
    <w:tmpl w:val="856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C7DED"/>
    <w:multiLevelType w:val="hybridMultilevel"/>
    <w:tmpl w:val="85301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7995"/>
    <w:multiLevelType w:val="multilevel"/>
    <w:tmpl w:val="1BFC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729DD"/>
    <w:multiLevelType w:val="hybridMultilevel"/>
    <w:tmpl w:val="813C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F60C1"/>
    <w:multiLevelType w:val="multilevel"/>
    <w:tmpl w:val="119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E21BA"/>
    <w:multiLevelType w:val="multilevel"/>
    <w:tmpl w:val="08D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C6E4F"/>
    <w:multiLevelType w:val="multilevel"/>
    <w:tmpl w:val="206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6A"/>
    <w:rsid w:val="00021DAC"/>
    <w:rsid w:val="003A1B33"/>
    <w:rsid w:val="006059E9"/>
    <w:rsid w:val="0067135B"/>
    <w:rsid w:val="006D5372"/>
    <w:rsid w:val="0091093E"/>
    <w:rsid w:val="00BF7708"/>
    <w:rsid w:val="00CD45EB"/>
    <w:rsid w:val="00DC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EB"/>
    <w:rPr>
      <w:b/>
      <w:bCs/>
    </w:rPr>
  </w:style>
  <w:style w:type="character" w:styleId="a5">
    <w:name w:val="Hyperlink"/>
    <w:basedOn w:val="a0"/>
    <w:uiPriority w:val="99"/>
    <w:unhideWhenUsed/>
    <w:rsid w:val="00CD45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5EB"/>
  </w:style>
  <w:style w:type="paragraph" w:styleId="a6">
    <w:name w:val="No Spacing"/>
    <w:uiPriority w:val="1"/>
    <w:qFormat/>
    <w:rsid w:val="00CD45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83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570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(23 кабинет)</cp:lastModifiedBy>
  <cp:revision>4</cp:revision>
  <dcterms:created xsi:type="dcterms:W3CDTF">2014-09-17T05:27:00Z</dcterms:created>
  <dcterms:modified xsi:type="dcterms:W3CDTF">2018-04-25T03:00:00Z</dcterms:modified>
</cp:coreProperties>
</file>