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23D" w:rsidRPr="000B723D" w:rsidRDefault="000B723D" w:rsidP="000B723D">
      <w:pPr>
        <w:numPr>
          <w:ilvl w:val="0"/>
          <w:numId w:val="1"/>
        </w:numPr>
        <w:pBdr>
          <w:bottom w:val="single" w:sz="48" w:space="0" w:color="5CB15A"/>
        </w:pBdr>
        <w:spacing w:before="100" w:beforeAutospacing="1" w:after="100" w:afterAutospacing="1" w:line="240" w:lineRule="auto"/>
        <w:ind w:left="0" w:right="645"/>
        <w:jc w:val="center"/>
        <w:rPr>
          <w:rFonts w:ascii="Arial Narrow" w:eastAsia="Times New Roman" w:hAnsi="Arial Narrow" w:cs="Times New Roman"/>
          <w:sz w:val="18"/>
          <w:szCs w:val="18"/>
          <w:lang w:eastAsia="ru-RU"/>
        </w:rPr>
      </w:pPr>
      <w:r w:rsidRPr="000B723D">
        <w:rPr>
          <w:rFonts w:ascii="Arial Narrow" w:eastAsia="Times New Roman" w:hAnsi="Arial Narrow" w:cs="Times New Roman"/>
          <w:sz w:val="18"/>
          <w:szCs w:val="18"/>
          <w:lang w:eastAsia="ru-RU"/>
        </w:rPr>
        <w:fldChar w:fldCharType="begin"/>
      </w:r>
      <w:r w:rsidRPr="000B723D">
        <w:rPr>
          <w:rFonts w:ascii="Arial Narrow" w:eastAsia="Times New Roman" w:hAnsi="Arial Narrow" w:cs="Times New Roman"/>
          <w:sz w:val="18"/>
          <w:szCs w:val="18"/>
          <w:lang w:eastAsia="ru-RU"/>
        </w:rPr>
        <w:instrText xml:space="preserve"> HYPERLINK "http://www.minobraz.ru/statistika/svodnye_formy_otchetnosti/" \o "Сводные формы отчетности" </w:instrText>
      </w:r>
      <w:r w:rsidRPr="000B723D">
        <w:rPr>
          <w:rFonts w:ascii="Arial Narrow" w:eastAsia="Times New Roman" w:hAnsi="Arial Narrow" w:cs="Times New Roman"/>
          <w:sz w:val="18"/>
          <w:szCs w:val="18"/>
          <w:lang w:eastAsia="ru-RU"/>
        </w:rPr>
        <w:fldChar w:fldCharType="separate"/>
      </w:r>
      <w:proofErr w:type="spellStart"/>
      <w:r w:rsidRPr="000B723D">
        <w:rPr>
          <w:rFonts w:ascii="Arial Narrow" w:eastAsia="Times New Roman" w:hAnsi="Arial Narrow" w:cs="Times New Roman"/>
          <w:color w:val="FFFFFF"/>
          <w:sz w:val="18"/>
          <w:szCs w:val="18"/>
          <w:lang w:eastAsia="ru-RU"/>
        </w:rPr>
        <w:t>рмы</w:t>
      </w:r>
      <w:proofErr w:type="spellEnd"/>
      <w:r w:rsidRPr="000B723D">
        <w:rPr>
          <w:rFonts w:ascii="Arial Narrow" w:eastAsia="Times New Roman" w:hAnsi="Arial Narrow" w:cs="Times New Roman"/>
          <w:color w:val="FFFFFF"/>
          <w:sz w:val="18"/>
          <w:szCs w:val="18"/>
          <w:lang w:eastAsia="ru-RU"/>
        </w:rPr>
        <w:t xml:space="preserve"> отчетности </w:t>
      </w:r>
      <w:r w:rsidRPr="000B723D">
        <w:rPr>
          <w:rFonts w:ascii="Arial Narrow" w:eastAsia="Times New Roman" w:hAnsi="Arial Narrow" w:cs="Times New Roman"/>
          <w:sz w:val="18"/>
          <w:szCs w:val="18"/>
          <w:lang w:eastAsia="ru-RU"/>
        </w:rPr>
        <w:fldChar w:fldCharType="end"/>
      </w:r>
    </w:p>
    <w:p w:rsidR="000B723D" w:rsidRPr="000B723D" w:rsidRDefault="000B723D" w:rsidP="000B723D">
      <w:pPr>
        <w:numPr>
          <w:ilvl w:val="0"/>
          <w:numId w:val="1"/>
        </w:numPr>
        <w:pBdr>
          <w:bottom w:val="single" w:sz="48" w:space="0" w:color="D32E7C"/>
        </w:pBdr>
        <w:shd w:val="clear" w:color="auto" w:fill="D32E7C"/>
        <w:spacing w:beforeAutospacing="1" w:after="100" w:afterAutospacing="1" w:line="240" w:lineRule="auto"/>
        <w:ind w:left="0" w:right="645"/>
        <w:rPr>
          <w:rFonts w:ascii="Arial" w:eastAsia="Times New Roman" w:hAnsi="Arial" w:cs="Arial"/>
          <w:vanish/>
          <w:sz w:val="36"/>
          <w:szCs w:val="36"/>
          <w:lang w:eastAsia="ru-RU"/>
        </w:rPr>
      </w:pPr>
      <w:hyperlink r:id="rId6" w:tooltip="Приказы МО" w:history="1">
        <w:r w:rsidRPr="000B723D">
          <w:rPr>
            <w:rFonts w:ascii="Arial" w:eastAsia="Times New Roman" w:hAnsi="Arial" w:cs="Arial"/>
            <w:sz w:val="36"/>
            <w:szCs w:val="36"/>
            <w:u w:val="single"/>
            <w:lang w:eastAsia="ru-RU"/>
          </w:rPr>
          <w:t xml:space="preserve"> </w:t>
        </w:r>
      </w:hyperlink>
    </w:p>
    <w:p w:rsidR="000B723D" w:rsidRPr="000B723D" w:rsidRDefault="000B723D" w:rsidP="000B723D">
      <w:pPr>
        <w:pBdr>
          <w:bottom w:val="single" w:sz="48" w:space="0" w:color="D32E7C"/>
        </w:pBdr>
        <w:shd w:val="clear" w:color="auto" w:fill="D32E7C"/>
        <w:spacing w:beforeAutospacing="1" w:after="100" w:afterAutospacing="1" w:line="240" w:lineRule="auto"/>
        <w:ind w:right="645"/>
        <w:rPr>
          <w:rFonts w:ascii="Arial" w:eastAsia="Times New Roman" w:hAnsi="Arial" w:cs="Arial"/>
          <w:vanish/>
          <w:sz w:val="36"/>
          <w:szCs w:val="36"/>
          <w:lang w:eastAsia="ru-RU"/>
        </w:rPr>
      </w:pPr>
      <w:r w:rsidRPr="000B723D">
        <w:rPr>
          <w:rFonts w:ascii="Arial" w:eastAsia="Times New Roman" w:hAnsi="Arial" w:cs="Arial"/>
          <w:noProof/>
          <w:vanish/>
          <w:sz w:val="36"/>
          <w:szCs w:val="36"/>
          <w:lang w:eastAsia="ru-RU"/>
        </w:rPr>
        <w:drawing>
          <wp:inline distT="0" distB="0" distL="0" distR="0" wp14:anchorId="62C255A2" wp14:editId="545C0643">
            <wp:extent cx="9525" cy="9525"/>
            <wp:effectExtent l="0" t="0" r="0" b="0"/>
            <wp:docPr id="1" name="Рисунок 1" descr="http://www.minobraz.ru/design/img/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obraz.ru/design/img/pi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B723D" w:rsidRPr="000B723D" w:rsidRDefault="000B723D" w:rsidP="000B723D">
      <w:pPr>
        <w:pBdr>
          <w:bottom w:val="single" w:sz="48" w:space="0" w:color="D32E7C"/>
        </w:pBdr>
        <w:shd w:val="clear" w:color="auto" w:fill="D32E7C"/>
        <w:spacing w:beforeAutospacing="1" w:after="100" w:afterAutospacing="1" w:line="240" w:lineRule="auto"/>
        <w:ind w:right="645"/>
        <w:rPr>
          <w:rFonts w:ascii="Arial" w:eastAsia="Times New Roman" w:hAnsi="Arial" w:cs="Arial"/>
          <w:vanish/>
          <w:sz w:val="36"/>
          <w:szCs w:val="36"/>
          <w:lang w:eastAsia="ru-RU"/>
        </w:rPr>
      </w:pPr>
      <w:r w:rsidRPr="000B723D">
        <w:rPr>
          <w:rFonts w:ascii="Arial" w:eastAsia="Times New Roman" w:hAnsi="Arial" w:cs="Arial"/>
          <w:sz w:val="36"/>
          <w:szCs w:val="36"/>
          <w:u w:val="single"/>
          <w:lang w:eastAsia="ru-RU"/>
        </w:rPr>
        <w:t xml:space="preserve"> </w:t>
      </w:r>
    </w:p>
    <w:p w:rsidR="000B723D" w:rsidRPr="000B723D" w:rsidRDefault="000B723D" w:rsidP="000B723D">
      <w:pPr>
        <w:pBdr>
          <w:bottom w:val="single" w:sz="48" w:space="0" w:color="D32E7C"/>
        </w:pBdr>
        <w:shd w:val="clear" w:color="auto" w:fill="D32E7C"/>
        <w:spacing w:beforeAutospacing="1" w:after="100" w:afterAutospacing="1" w:line="240" w:lineRule="auto"/>
        <w:ind w:right="645"/>
        <w:rPr>
          <w:rFonts w:ascii="Arial" w:eastAsia="Times New Roman" w:hAnsi="Arial" w:cs="Arial"/>
          <w:vanish/>
          <w:sz w:val="36"/>
          <w:szCs w:val="36"/>
          <w:lang w:eastAsia="ru-RU"/>
        </w:rPr>
      </w:pPr>
      <w:r w:rsidRPr="000B723D">
        <w:rPr>
          <w:rFonts w:ascii="Arial" w:eastAsia="Times New Roman" w:hAnsi="Arial" w:cs="Arial"/>
          <w:noProof/>
          <w:vanish/>
          <w:sz w:val="36"/>
          <w:szCs w:val="36"/>
          <w:lang w:eastAsia="ru-RU"/>
        </w:rPr>
        <w:drawing>
          <wp:inline distT="0" distB="0" distL="0" distR="0" wp14:anchorId="5F765308" wp14:editId="595C35D8">
            <wp:extent cx="9525" cy="9525"/>
            <wp:effectExtent l="0" t="0" r="0" b="0"/>
            <wp:docPr id="2" name="Рисунок 2" descr="http://www.minobraz.ru/design/img/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nobraz.ru/design/img/pi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B723D" w:rsidRPr="000B723D" w:rsidRDefault="000B723D" w:rsidP="000B723D">
      <w:pPr>
        <w:pBdr>
          <w:bottom w:val="single" w:sz="48" w:space="0" w:color="D32E7C"/>
        </w:pBdr>
        <w:shd w:val="clear" w:color="auto" w:fill="D32E7C"/>
        <w:spacing w:beforeAutospacing="1" w:after="100" w:afterAutospacing="1" w:line="240" w:lineRule="auto"/>
        <w:ind w:right="645"/>
        <w:rPr>
          <w:rFonts w:ascii="Arial" w:eastAsia="Times New Roman" w:hAnsi="Arial" w:cs="Arial"/>
          <w:vanish/>
          <w:sz w:val="36"/>
          <w:szCs w:val="36"/>
          <w:lang w:eastAsia="ru-RU"/>
        </w:rPr>
      </w:pPr>
      <w:hyperlink r:id="rId8" w:tooltip="Областные документы" w:history="1">
        <w:r w:rsidRPr="000B723D">
          <w:rPr>
            <w:rFonts w:ascii="Arial" w:eastAsia="Times New Roman" w:hAnsi="Arial" w:cs="Arial"/>
            <w:sz w:val="36"/>
            <w:szCs w:val="36"/>
            <w:u w:val="single"/>
            <w:lang w:eastAsia="ru-RU"/>
          </w:rPr>
          <w:t xml:space="preserve"> </w:t>
        </w:r>
      </w:hyperlink>
    </w:p>
    <w:p w:rsidR="000B723D" w:rsidRPr="000B723D" w:rsidRDefault="000B723D" w:rsidP="000B723D">
      <w:pPr>
        <w:pBdr>
          <w:bottom w:val="single" w:sz="48" w:space="0" w:color="D32E7C"/>
        </w:pBdr>
        <w:shd w:val="clear" w:color="auto" w:fill="D32E7C"/>
        <w:spacing w:beforeAutospacing="1" w:after="100" w:afterAutospacing="1" w:line="240" w:lineRule="auto"/>
        <w:ind w:right="645"/>
        <w:rPr>
          <w:rFonts w:ascii="Arial" w:eastAsia="Times New Roman" w:hAnsi="Arial" w:cs="Arial"/>
          <w:vanish/>
          <w:sz w:val="36"/>
          <w:szCs w:val="36"/>
          <w:lang w:eastAsia="ru-RU"/>
        </w:rPr>
      </w:pPr>
      <w:r w:rsidRPr="000B723D">
        <w:rPr>
          <w:rFonts w:ascii="Arial" w:eastAsia="Times New Roman" w:hAnsi="Arial" w:cs="Arial"/>
          <w:noProof/>
          <w:vanish/>
          <w:sz w:val="36"/>
          <w:szCs w:val="36"/>
          <w:lang w:eastAsia="ru-RU"/>
        </w:rPr>
        <w:drawing>
          <wp:inline distT="0" distB="0" distL="0" distR="0" wp14:anchorId="63B97235" wp14:editId="5C5F4A39">
            <wp:extent cx="9525" cy="9525"/>
            <wp:effectExtent l="0" t="0" r="0" b="0"/>
            <wp:docPr id="3" name="Рисунок 3" descr="http://www.minobraz.ru/design/img/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nobraz.ru/design/img/pi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B723D" w:rsidRPr="000B723D" w:rsidRDefault="000B723D" w:rsidP="000B723D">
      <w:pPr>
        <w:pBdr>
          <w:bottom w:val="single" w:sz="48" w:space="0" w:color="D32E7C"/>
        </w:pBdr>
        <w:shd w:val="clear" w:color="auto" w:fill="D32E7C"/>
        <w:spacing w:beforeAutospacing="1" w:after="100" w:afterAutospacing="1" w:line="240" w:lineRule="auto"/>
        <w:ind w:right="645"/>
        <w:rPr>
          <w:rFonts w:ascii="Arial" w:eastAsia="Times New Roman" w:hAnsi="Arial" w:cs="Arial"/>
          <w:vanish/>
          <w:sz w:val="36"/>
          <w:szCs w:val="36"/>
          <w:lang w:eastAsia="ru-RU"/>
        </w:rPr>
      </w:pPr>
    </w:p>
    <w:p w:rsidR="000B723D" w:rsidRPr="000B723D" w:rsidRDefault="000B723D" w:rsidP="000B723D">
      <w:pPr>
        <w:pBdr>
          <w:bottom w:val="single" w:sz="48" w:space="0" w:color="D32E7C"/>
        </w:pBdr>
        <w:shd w:val="clear" w:color="auto" w:fill="D32E7C"/>
        <w:spacing w:beforeAutospacing="1" w:after="100" w:afterAutospacing="1" w:line="240" w:lineRule="auto"/>
        <w:ind w:right="645"/>
        <w:rPr>
          <w:rFonts w:ascii="Arial" w:eastAsia="Times New Roman" w:hAnsi="Arial" w:cs="Arial"/>
          <w:vanish/>
          <w:sz w:val="36"/>
          <w:szCs w:val="36"/>
          <w:lang w:eastAsia="ru-RU"/>
        </w:rPr>
      </w:pPr>
      <w:r w:rsidRPr="000B723D">
        <w:rPr>
          <w:rFonts w:ascii="Arial" w:eastAsia="Times New Roman" w:hAnsi="Arial" w:cs="Arial"/>
          <w:noProof/>
          <w:vanish/>
          <w:sz w:val="36"/>
          <w:szCs w:val="36"/>
          <w:lang w:eastAsia="ru-RU"/>
        </w:rPr>
        <w:drawing>
          <wp:inline distT="0" distB="0" distL="0" distR="0" wp14:anchorId="14988D5A" wp14:editId="3B736FD7">
            <wp:extent cx="9525" cy="9525"/>
            <wp:effectExtent l="0" t="0" r="0" b="0"/>
            <wp:docPr id="4" name="Рисунок 4" descr="http://www.minobraz.ru/design/img/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nobraz.ru/design/img/pi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B723D" w:rsidRPr="000B723D" w:rsidRDefault="000B723D" w:rsidP="000B723D">
      <w:pPr>
        <w:pBdr>
          <w:bottom w:val="single" w:sz="48" w:space="0" w:color="D32E7C"/>
        </w:pBdr>
        <w:shd w:val="clear" w:color="auto" w:fill="D32E7C"/>
        <w:spacing w:beforeAutospacing="1" w:after="100" w:afterAutospacing="1" w:line="240" w:lineRule="auto"/>
        <w:ind w:right="645"/>
        <w:rPr>
          <w:rFonts w:ascii="Arial" w:eastAsia="Times New Roman" w:hAnsi="Arial" w:cs="Arial"/>
          <w:vanish/>
          <w:sz w:val="36"/>
          <w:szCs w:val="36"/>
          <w:lang w:eastAsia="ru-RU"/>
        </w:rPr>
      </w:pPr>
      <w:r w:rsidRPr="000B723D">
        <w:rPr>
          <w:rFonts w:ascii="Arial" w:eastAsia="Times New Roman" w:hAnsi="Arial" w:cs="Arial"/>
          <w:sz w:val="36"/>
          <w:szCs w:val="36"/>
          <w:u w:val="single"/>
          <w:lang w:eastAsia="ru-RU"/>
        </w:rPr>
        <w:t xml:space="preserve"> </w:t>
      </w:r>
    </w:p>
    <w:p w:rsidR="000B723D" w:rsidRPr="000B723D" w:rsidRDefault="000B723D" w:rsidP="000B723D">
      <w:pPr>
        <w:pBdr>
          <w:bottom w:val="single" w:sz="48" w:space="0" w:color="D32E7C"/>
        </w:pBdr>
        <w:shd w:val="clear" w:color="auto" w:fill="D32E7C"/>
        <w:spacing w:beforeAutospacing="1" w:after="100" w:afterAutospacing="1" w:line="240" w:lineRule="auto"/>
        <w:ind w:right="645"/>
        <w:rPr>
          <w:rFonts w:ascii="Arial" w:eastAsia="Times New Roman" w:hAnsi="Arial" w:cs="Arial"/>
          <w:vanish/>
          <w:sz w:val="36"/>
          <w:szCs w:val="36"/>
          <w:lang w:eastAsia="ru-RU"/>
        </w:rPr>
      </w:pPr>
      <w:r w:rsidRPr="000B723D">
        <w:rPr>
          <w:rFonts w:ascii="Arial" w:eastAsia="Times New Roman" w:hAnsi="Arial" w:cs="Arial"/>
          <w:noProof/>
          <w:vanish/>
          <w:sz w:val="36"/>
          <w:szCs w:val="36"/>
          <w:lang w:eastAsia="ru-RU"/>
        </w:rPr>
        <w:drawing>
          <wp:inline distT="0" distB="0" distL="0" distR="0" wp14:anchorId="7BE5E569" wp14:editId="3D9EDB4A">
            <wp:extent cx="9525" cy="9525"/>
            <wp:effectExtent l="0" t="0" r="0" b="0"/>
            <wp:docPr id="5" name="Рисунок 5" descr="http://www.minobraz.ru/design/img/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inobraz.ru/design/img/pi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B723D" w:rsidRPr="000B723D" w:rsidRDefault="000B723D" w:rsidP="000B723D">
      <w:pPr>
        <w:pBdr>
          <w:bottom w:val="single" w:sz="48" w:space="0" w:color="D32E7C"/>
        </w:pBdr>
        <w:shd w:val="clear" w:color="auto" w:fill="D32E7C"/>
        <w:spacing w:beforeAutospacing="1" w:after="100" w:afterAutospacing="1" w:line="240" w:lineRule="auto"/>
        <w:ind w:right="645"/>
        <w:rPr>
          <w:rFonts w:ascii="Arial" w:eastAsia="Times New Roman" w:hAnsi="Arial" w:cs="Arial"/>
          <w:vanish/>
          <w:sz w:val="36"/>
          <w:szCs w:val="36"/>
          <w:lang w:eastAsia="ru-RU"/>
        </w:rPr>
      </w:pPr>
      <w:r w:rsidRPr="000B723D">
        <w:rPr>
          <w:rFonts w:ascii="Arial" w:eastAsia="Times New Roman" w:hAnsi="Arial" w:cs="Arial"/>
          <w:sz w:val="36"/>
          <w:szCs w:val="36"/>
          <w:u w:val="single"/>
          <w:lang w:eastAsia="ru-RU"/>
        </w:rPr>
        <w:t xml:space="preserve"> </w:t>
      </w:r>
    </w:p>
    <w:p w:rsidR="000B723D" w:rsidRPr="000B723D" w:rsidRDefault="000B723D" w:rsidP="000B723D">
      <w:pPr>
        <w:numPr>
          <w:ilvl w:val="0"/>
          <w:numId w:val="1"/>
        </w:numPr>
        <w:pBdr>
          <w:bottom w:val="single" w:sz="48" w:space="0" w:color="EF860B"/>
        </w:pBdr>
        <w:shd w:val="clear" w:color="auto" w:fill="EF860B"/>
        <w:spacing w:beforeAutospacing="1" w:after="100" w:afterAutospacing="1" w:line="240" w:lineRule="auto"/>
        <w:ind w:left="0" w:right="645"/>
        <w:rPr>
          <w:rFonts w:ascii="Arial" w:eastAsia="Times New Roman" w:hAnsi="Arial" w:cs="Arial"/>
          <w:vanish/>
          <w:sz w:val="36"/>
          <w:szCs w:val="36"/>
          <w:lang w:eastAsia="ru-RU"/>
        </w:rPr>
      </w:pPr>
      <w:hyperlink r:id="rId9" w:tooltip="Телефоны отделов министерства" w:history="1">
        <w:r w:rsidRPr="000B723D">
          <w:rPr>
            <w:rFonts w:ascii="Arial" w:eastAsia="Times New Roman" w:hAnsi="Arial" w:cs="Arial"/>
            <w:sz w:val="36"/>
            <w:szCs w:val="36"/>
            <w:u w:val="single"/>
            <w:lang w:eastAsia="ru-RU"/>
          </w:rPr>
          <w:t xml:space="preserve"> </w:t>
        </w:r>
      </w:hyperlink>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vanish/>
          <w:sz w:val="36"/>
          <w:szCs w:val="36"/>
          <w:lang w:eastAsia="ru-RU"/>
        </w:rPr>
      </w:pPr>
      <w:r w:rsidRPr="000B723D">
        <w:rPr>
          <w:rFonts w:ascii="Arial" w:eastAsia="Times New Roman" w:hAnsi="Arial" w:cs="Arial"/>
          <w:noProof/>
          <w:vanish/>
          <w:sz w:val="36"/>
          <w:szCs w:val="36"/>
          <w:lang w:eastAsia="ru-RU"/>
        </w:rPr>
        <w:drawing>
          <wp:inline distT="0" distB="0" distL="0" distR="0" wp14:anchorId="2D1FD2B3" wp14:editId="38E2E5B5">
            <wp:extent cx="9525" cy="9525"/>
            <wp:effectExtent l="0" t="0" r="0" b="0"/>
            <wp:docPr id="6" name="Рисунок 6" descr="http://www.minobraz.ru/design/img/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inobraz.ru/design/img/pi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vanish/>
          <w:sz w:val="36"/>
          <w:szCs w:val="36"/>
          <w:lang w:eastAsia="ru-RU"/>
        </w:rPr>
      </w:pP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vanish/>
          <w:sz w:val="36"/>
          <w:szCs w:val="36"/>
          <w:lang w:eastAsia="ru-RU"/>
        </w:rPr>
      </w:pPr>
      <w:r w:rsidRPr="000B723D">
        <w:rPr>
          <w:rFonts w:ascii="Arial" w:eastAsia="Times New Roman" w:hAnsi="Arial" w:cs="Arial"/>
          <w:noProof/>
          <w:vanish/>
          <w:sz w:val="36"/>
          <w:szCs w:val="36"/>
          <w:lang w:eastAsia="ru-RU"/>
        </w:rPr>
        <w:drawing>
          <wp:inline distT="0" distB="0" distL="0" distR="0" wp14:anchorId="0FD28485" wp14:editId="1A328ED4">
            <wp:extent cx="9525" cy="9525"/>
            <wp:effectExtent l="0" t="0" r="0" b="0"/>
            <wp:docPr id="7" name="Рисунок 7" descr="http://www.minobraz.ru/design/img/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inobraz.ru/design/img/pi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vanish/>
          <w:sz w:val="36"/>
          <w:szCs w:val="36"/>
          <w:lang w:eastAsia="ru-RU"/>
        </w:rPr>
      </w:pPr>
      <w:hyperlink r:id="rId10" w:tooltip="Подведомственные образовательные учреждения" w:history="1">
        <w:r w:rsidRPr="000B723D">
          <w:rPr>
            <w:rFonts w:ascii="Arial" w:eastAsia="Times New Roman" w:hAnsi="Arial" w:cs="Arial"/>
            <w:sz w:val="36"/>
            <w:szCs w:val="36"/>
            <w:u w:val="single"/>
            <w:lang w:eastAsia="ru-RU"/>
          </w:rPr>
          <w:t xml:space="preserve"> </w:t>
        </w:r>
      </w:hyperlink>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vanish/>
          <w:sz w:val="36"/>
          <w:szCs w:val="36"/>
          <w:lang w:eastAsia="ru-RU"/>
        </w:rPr>
      </w:pPr>
      <w:r w:rsidRPr="000B723D">
        <w:rPr>
          <w:rFonts w:ascii="Arial" w:eastAsia="Times New Roman" w:hAnsi="Arial" w:cs="Arial"/>
          <w:noProof/>
          <w:vanish/>
          <w:sz w:val="36"/>
          <w:szCs w:val="36"/>
          <w:lang w:eastAsia="ru-RU"/>
        </w:rPr>
        <w:drawing>
          <wp:inline distT="0" distB="0" distL="0" distR="0" wp14:anchorId="520567A3" wp14:editId="3465CAB5">
            <wp:extent cx="9525" cy="9525"/>
            <wp:effectExtent l="0" t="0" r="0" b="0"/>
            <wp:docPr id="8" name="Рисунок 8" descr="http://www.minobraz.ru/design/img/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inobraz.ru/design/img/pix.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hyperlink r:id="rId11" w:tooltip="Обращения граждан" w:history="1">
        <w:r w:rsidRPr="000B723D">
          <w:rPr>
            <w:rFonts w:ascii="Arial" w:eastAsia="Times New Roman" w:hAnsi="Arial" w:cs="Arial"/>
            <w:sz w:val="36"/>
            <w:szCs w:val="36"/>
            <w:u w:val="single"/>
            <w:lang w:eastAsia="ru-RU"/>
          </w:rPr>
          <w:t xml:space="preserve"> </w:t>
        </w:r>
      </w:hyperlink>
      <w:r w:rsidRPr="000B723D">
        <w:rPr>
          <w:sz w:val="36"/>
          <w:szCs w:val="36"/>
        </w:rPr>
        <w:t xml:space="preserve"> </w:t>
      </w:r>
      <w:r w:rsidRPr="000B723D">
        <w:rPr>
          <w:rFonts w:ascii="Arial" w:eastAsia="Times New Roman" w:hAnsi="Arial" w:cs="Arial"/>
          <w:sz w:val="36"/>
          <w:szCs w:val="36"/>
          <w:u w:val="single"/>
          <w:lang w:eastAsia="ru-RU"/>
        </w:rPr>
        <w:tab/>
        <w:t>ПРОТИВОДЕЙСТВИЕ КОРРУПЦИИ</w:t>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r w:rsidRPr="000B723D">
        <w:rPr>
          <w:rFonts w:ascii="Arial" w:eastAsia="Times New Roman" w:hAnsi="Arial" w:cs="Arial"/>
          <w:sz w:val="36"/>
          <w:szCs w:val="36"/>
          <w:u w:val="single"/>
          <w:lang w:eastAsia="ru-RU"/>
        </w:rPr>
        <w:t xml:space="preserve">Нормативные правовые и иные акты Комиссия по служебному поведению Сведения о доходах, расходах и имуществе Формы, бланки Методические материалы Планы, отчеты, </w:t>
      </w:r>
      <w:proofErr w:type="gramStart"/>
      <w:r w:rsidRPr="000B723D">
        <w:rPr>
          <w:rFonts w:ascii="Arial" w:eastAsia="Times New Roman" w:hAnsi="Arial" w:cs="Arial"/>
          <w:sz w:val="36"/>
          <w:szCs w:val="36"/>
          <w:u w:val="single"/>
          <w:lang w:eastAsia="ru-RU"/>
        </w:rPr>
        <w:t>доклады</w:t>
      </w:r>
      <w:proofErr w:type="gramEnd"/>
      <w:r w:rsidRPr="000B723D">
        <w:rPr>
          <w:rFonts w:ascii="Arial" w:eastAsia="Times New Roman" w:hAnsi="Arial" w:cs="Arial"/>
          <w:sz w:val="36"/>
          <w:szCs w:val="36"/>
          <w:u w:val="single"/>
          <w:lang w:eastAsia="ru-RU"/>
        </w:rPr>
        <w:t xml:space="preserve"> Часто задаваемые вопросы Рассмотрение обращений, содержащих информацию о фактах коррупции Комиссия по противодействию коррупции Антикоррупционное просвещение </w:t>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r w:rsidRPr="000B723D">
        <w:rPr>
          <w:rFonts w:ascii="Arial" w:eastAsia="Times New Roman" w:hAnsi="Arial" w:cs="Arial"/>
          <w:sz w:val="36"/>
          <w:szCs w:val="36"/>
          <w:u w:val="single"/>
          <w:lang w:eastAsia="ru-RU"/>
        </w:rPr>
        <w:t>«Телефон доверия» Министерства общего и профессионального образования Свердловской области по вопросам противодействия коррупции: (343) 371-97-20</w:t>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r w:rsidRPr="000B723D">
        <w:rPr>
          <w:rFonts w:ascii="Arial" w:eastAsia="Times New Roman" w:hAnsi="Arial" w:cs="Arial"/>
          <w:sz w:val="36"/>
          <w:szCs w:val="36"/>
          <w:u w:val="single"/>
          <w:lang w:eastAsia="ru-RU"/>
        </w:rPr>
        <w:t>Адрес электронной почты Министерства общего и профессионального образования Свердловской области, на который можно сообщить о фактах коррупции: info@minobraz.ru</w:t>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r w:rsidRPr="000B723D">
        <w:rPr>
          <w:rFonts w:ascii="Arial" w:eastAsia="Times New Roman" w:hAnsi="Arial" w:cs="Arial"/>
          <w:sz w:val="36"/>
          <w:szCs w:val="36"/>
          <w:u w:val="single"/>
          <w:lang w:eastAsia="ru-RU"/>
        </w:rPr>
        <w:t>___________</w:t>
      </w:r>
      <w:bookmarkStart w:id="0" w:name="_GoBack"/>
      <w:bookmarkEnd w:id="0"/>
      <w:r w:rsidRPr="000B723D">
        <w:rPr>
          <w:rFonts w:ascii="Arial" w:eastAsia="Times New Roman" w:hAnsi="Arial" w:cs="Arial"/>
          <w:sz w:val="36"/>
          <w:szCs w:val="36"/>
          <w:u w:val="single"/>
          <w:lang w:eastAsia="ru-RU"/>
        </w:rPr>
        <w:t>_____________________________</w:t>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r w:rsidRPr="000B723D">
        <w:rPr>
          <w:rFonts w:ascii="Arial" w:eastAsia="Times New Roman" w:hAnsi="Arial" w:cs="Arial"/>
          <w:sz w:val="36"/>
          <w:szCs w:val="36"/>
          <w:u w:val="single"/>
          <w:lang w:eastAsia="ru-RU"/>
        </w:rPr>
        <w:t>В соответствии со статьей 1 Федерального закона от 25 декабря 2008 года № 273-ФЗ «О противодействии коррупции»</w:t>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proofErr w:type="gramStart"/>
      <w:r w:rsidRPr="000B723D">
        <w:rPr>
          <w:rFonts w:ascii="Arial" w:eastAsia="Times New Roman" w:hAnsi="Arial" w:cs="Arial"/>
          <w:sz w:val="36"/>
          <w:szCs w:val="36"/>
          <w:u w:val="single"/>
          <w:lang w:eastAsia="ru-RU"/>
        </w:rPr>
        <w:t xml:space="preserve">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w:t>
      </w:r>
      <w:r w:rsidRPr="000B723D">
        <w:rPr>
          <w:rFonts w:ascii="Arial" w:eastAsia="Times New Roman" w:hAnsi="Arial" w:cs="Arial"/>
          <w:sz w:val="36"/>
          <w:szCs w:val="36"/>
          <w:u w:val="single"/>
          <w:lang w:eastAsia="ru-RU"/>
        </w:rPr>
        <w:lastRenderedPageBreak/>
        <w:t>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0B723D">
        <w:rPr>
          <w:rFonts w:ascii="Arial" w:eastAsia="Times New Roman" w:hAnsi="Arial" w:cs="Arial"/>
          <w:sz w:val="36"/>
          <w:szCs w:val="36"/>
          <w:u w:val="single"/>
          <w:lang w:eastAsia="ru-RU"/>
        </w:rPr>
        <w:t xml:space="preserve"> лицами. Совершение вышеуказанных деяний от имени или в интересах юридического лица.</w:t>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r w:rsidRPr="000B723D">
        <w:rPr>
          <w:rFonts w:ascii="Arial" w:eastAsia="Times New Roman" w:hAnsi="Arial" w:cs="Arial"/>
          <w:sz w:val="36"/>
          <w:szCs w:val="36"/>
          <w:u w:val="single"/>
          <w:lang w:eastAsia="ru-RU"/>
        </w:rPr>
        <w:t>В соответствии со статьей 10 Федерального закона от 25 декабря 2008 года № 273-ФЗ «О противодействии коррупции»</w:t>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proofErr w:type="gramStart"/>
      <w:r w:rsidRPr="000B723D">
        <w:rPr>
          <w:rFonts w:ascii="Arial" w:eastAsia="Times New Roman" w:hAnsi="Arial" w:cs="Arial"/>
          <w:sz w:val="36"/>
          <w:szCs w:val="36"/>
          <w:u w:val="single"/>
          <w:lang w:eastAsia="ru-RU"/>
        </w:rPr>
        <w:t>Конфликт интересов на государственной или муниципальной службе — это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w:t>
      </w:r>
      <w:proofErr w:type="gramEnd"/>
      <w:r w:rsidRPr="000B723D">
        <w:rPr>
          <w:rFonts w:ascii="Arial" w:eastAsia="Times New Roman" w:hAnsi="Arial" w:cs="Arial"/>
          <w:sz w:val="36"/>
          <w:szCs w:val="36"/>
          <w:u w:val="single"/>
          <w:lang w:eastAsia="ru-RU"/>
        </w:rPr>
        <w:t xml:space="preserve"> вреда правам и законным интересам граждан, организаций, общества или государства.</w:t>
      </w: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proofErr w:type="gramStart"/>
      <w:r w:rsidRPr="000B723D">
        <w:rPr>
          <w:rFonts w:ascii="Arial" w:eastAsia="Times New Roman" w:hAnsi="Arial" w:cs="Arial"/>
          <w:sz w:val="36"/>
          <w:szCs w:val="36"/>
          <w:u w:val="single"/>
          <w:lang w:eastAsia="ru-RU"/>
        </w:rPr>
        <w:t xml:space="preserve">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w:t>
      </w:r>
      <w:r w:rsidRPr="000B723D">
        <w:rPr>
          <w:rFonts w:ascii="Arial" w:eastAsia="Times New Roman" w:hAnsi="Arial" w:cs="Arial"/>
          <w:sz w:val="36"/>
          <w:szCs w:val="36"/>
          <w:u w:val="single"/>
          <w:lang w:eastAsia="ru-RU"/>
        </w:rPr>
        <w:lastRenderedPageBreak/>
        <w:t>имущественного характера, иных имущественных прав для себя или для третьих лиц.</w:t>
      </w:r>
      <w:proofErr w:type="gramEnd"/>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sz w:val="36"/>
          <w:szCs w:val="36"/>
          <w:u w:val="single"/>
          <w:lang w:eastAsia="ru-RU"/>
        </w:rPr>
      </w:pPr>
    </w:p>
    <w:p w:rsidR="000B723D" w:rsidRPr="000B723D" w:rsidRDefault="000B723D" w:rsidP="000B723D">
      <w:pPr>
        <w:pBdr>
          <w:bottom w:val="single" w:sz="48" w:space="0" w:color="EF860B"/>
        </w:pBdr>
        <w:shd w:val="clear" w:color="auto" w:fill="EF860B"/>
        <w:spacing w:beforeAutospacing="1" w:after="100" w:afterAutospacing="1" w:line="240" w:lineRule="auto"/>
        <w:ind w:right="645"/>
        <w:rPr>
          <w:rFonts w:ascii="Arial" w:eastAsia="Times New Roman" w:hAnsi="Arial" w:cs="Arial"/>
          <w:vanish/>
          <w:color w:val="FFFFFF"/>
          <w:sz w:val="18"/>
          <w:szCs w:val="18"/>
          <w:lang w:eastAsia="ru-RU"/>
        </w:rPr>
      </w:pPr>
    </w:p>
    <w:sectPr w:rsidR="000B723D" w:rsidRPr="000B7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569"/>
    <w:multiLevelType w:val="multilevel"/>
    <w:tmpl w:val="71E8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A265D7"/>
    <w:multiLevelType w:val="multilevel"/>
    <w:tmpl w:val="8C3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23D"/>
    <w:rsid w:val="000B723D"/>
    <w:rsid w:val="00790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952841">
      <w:bodyDiv w:val="1"/>
      <w:marLeft w:val="0"/>
      <w:marRight w:val="0"/>
      <w:marTop w:val="0"/>
      <w:marBottom w:val="0"/>
      <w:divBdr>
        <w:top w:val="none" w:sz="0" w:space="0" w:color="auto"/>
        <w:left w:val="none" w:sz="0" w:space="0" w:color="auto"/>
        <w:bottom w:val="none" w:sz="0" w:space="0" w:color="auto"/>
        <w:right w:val="none" w:sz="0" w:space="0" w:color="auto"/>
      </w:divBdr>
      <w:divsChild>
        <w:div w:id="817116120">
          <w:marLeft w:val="0"/>
          <w:marRight w:val="0"/>
          <w:marTop w:val="0"/>
          <w:marBottom w:val="0"/>
          <w:divBdr>
            <w:top w:val="none" w:sz="0" w:space="0" w:color="auto"/>
            <w:left w:val="none" w:sz="0" w:space="0" w:color="auto"/>
            <w:bottom w:val="none" w:sz="0" w:space="0" w:color="auto"/>
            <w:right w:val="none" w:sz="0" w:space="0" w:color="auto"/>
          </w:divBdr>
          <w:divsChild>
            <w:div w:id="1498299423">
              <w:marLeft w:val="0"/>
              <w:marRight w:val="570"/>
              <w:marTop w:val="0"/>
              <w:marBottom w:val="0"/>
              <w:divBdr>
                <w:top w:val="none" w:sz="0" w:space="0" w:color="auto"/>
                <w:left w:val="none" w:sz="0" w:space="0" w:color="auto"/>
                <w:bottom w:val="none" w:sz="0" w:space="0" w:color="auto"/>
                <w:right w:val="none" w:sz="0" w:space="0" w:color="auto"/>
              </w:divBdr>
              <w:divsChild>
                <w:div w:id="1972054999">
                  <w:marLeft w:val="0"/>
                  <w:marRight w:val="0"/>
                  <w:marTop w:val="0"/>
                  <w:marBottom w:val="0"/>
                  <w:divBdr>
                    <w:top w:val="none" w:sz="0" w:space="0" w:color="auto"/>
                    <w:left w:val="none" w:sz="0" w:space="0" w:color="auto"/>
                    <w:bottom w:val="none" w:sz="0" w:space="0" w:color="auto"/>
                    <w:right w:val="none" w:sz="0" w:space="0" w:color="auto"/>
                  </w:divBdr>
                  <w:divsChild>
                    <w:div w:id="783698111">
                      <w:marLeft w:val="0"/>
                      <w:marRight w:val="0"/>
                      <w:marTop w:val="0"/>
                      <w:marBottom w:val="0"/>
                      <w:divBdr>
                        <w:top w:val="none" w:sz="0" w:space="0" w:color="auto"/>
                        <w:left w:val="none" w:sz="0" w:space="0" w:color="auto"/>
                        <w:bottom w:val="none" w:sz="0" w:space="0" w:color="auto"/>
                        <w:right w:val="none" w:sz="0" w:space="0" w:color="auto"/>
                      </w:divBdr>
                      <w:divsChild>
                        <w:div w:id="1632244999">
                          <w:marLeft w:val="0"/>
                          <w:marRight w:val="0"/>
                          <w:marTop w:val="0"/>
                          <w:marBottom w:val="0"/>
                          <w:divBdr>
                            <w:top w:val="none" w:sz="0" w:space="0" w:color="auto"/>
                            <w:left w:val="none" w:sz="0" w:space="0" w:color="auto"/>
                            <w:bottom w:val="none" w:sz="0" w:space="0" w:color="auto"/>
                            <w:right w:val="none" w:sz="0" w:space="0" w:color="auto"/>
                          </w:divBdr>
                        </w:div>
                        <w:div w:id="2046636334">
                          <w:marLeft w:val="0"/>
                          <w:marRight w:val="0"/>
                          <w:marTop w:val="30"/>
                          <w:marBottom w:val="0"/>
                          <w:divBdr>
                            <w:top w:val="none" w:sz="0" w:space="0" w:color="auto"/>
                            <w:left w:val="none" w:sz="0" w:space="0" w:color="auto"/>
                            <w:bottom w:val="none" w:sz="0" w:space="0" w:color="auto"/>
                            <w:right w:val="none" w:sz="0" w:space="0" w:color="auto"/>
                          </w:divBdr>
                          <w:divsChild>
                            <w:div w:id="862210788">
                              <w:marLeft w:val="0"/>
                              <w:marRight w:val="0"/>
                              <w:marTop w:val="90"/>
                              <w:marBottom w:val="0"/>
                              <w:divBdr>
                                <w:top w:val="none" w:sz="0" w:space="0" w:color="auto"/>
                                <w:left w:val="none" w:sz="0" w:space="0" w:color="auto"/>
                                <w:bottom w:val="none" w:sz="0" w:space="0" w:color="auto"/>
                                <w:right w:val="none" w:sz="0" w:space="0" w:color="auto"/>
                              </w:divBdr>
                            </w:div>
                            <w:div w:id="950749318">
                              <w:marLeft w:val="0"/>
                              <w:marRight w:val="0"/>
                              <w:marTop w:val="90"/>
                              <w:marBottom w:val="0"/>
                              <w:divBdr>
                                <w:top w:val="none" w:sz="0" w:space="0" w:color="auto"/>
                                <w:left w:val="none" w:sz="0" w:space="0" w:color="auto"/>
                                <w:bottom w:val="none" w:sz="0" w:space="0" w:color="auto"/>
                                <w:right w:val="none" w:sz="0" w:space="0" w:color="auto"/>
                              </w:divBdr>
                            </w:div>
                            <w:div w:id="1317151067">
                              <w:marLeft w:val="0"/>
                              <w:marRight w:val="0"/>
                              <w:marTop w:val="90"/>
                              <w:marBottom w:val="0"/>
                              <w:divBdr>
                                <w:top w:val="none" w:sz="0" w:space="0" w:color="auto"/>
                                <w:left w:val="none" w:sz="0" w:space="0" w:color="auto"/>
                                <w:bottom w:val="none" w:sz="0" w:space="0" w:color="auto"/>
                                <w:right w:val="none" w:sz="0" w:space="0" w:color="auto"/>
                              </w:divBdr>
                            </w:div>
                            <w:div w:id="943265638">
                              <w:marLeft w:val="0"/>
                              <w:marRight w:val="0"/>
                              <w:marTop w:val="90"/>
                              <w:marBottom w:val="0"/>
                              <w:divBdr>
                                <w:top w:val="none" w:sz="0" w:space="0" w:color="auto"/>
                                <w:left w:val="none" w:sz="0" w:space="0" w:color="auto"/>
                                <w:bottom w:val="none" w:sz="0" w:space="0" w:color="auto"/>
                                <w:right w:val="none" w:sz="0" w:space="0" w:color="auto"/>
                              </w:divBdr>
                            </w:div>
                            <w:div w:id="637107095">
                              <w:marLeft w:val="0"/>
                              <w:marRight w:val="0"/>
                              <w:marTop w:val="90"/>
                              <w:marBottom w:val="0"/>
                              <w:divBdr>
                                <w:top w:val="none" w:sz="0" w:space="0" w:color="auto"/>
                                <w:left w:val="none" w:sz="0" w:space="0" w:color="auto"/>
                                <w:bottom w:val="none" w:sz="0" w:space="0" w:color="auto"/>
                                <w:right w:val="none" w:sz="0" w:space="0" w:color="auto"/>
                              </w:divBdr>
                            </w:div>
                          </w:divsChild>
                        </w:div>
                        <w:div w:id="388113855">
                          <w:marLeft w:val="0"/>
                          <w:marRight w:val="0"/>
                          <w:marTop w:val="30"/>
                          <w:marBottom w:val="0"/>
                          <w:divBdr>
                            <w:top w:val="none" w:sz="0" w:space="0" w:color="auto"/>
                            <w:left w:val="none" w:sz="0" w:space="0" w:color="auto"/>
                            <w:bottom w:val="none" w:sz="0" w:space="0" w:color="auto"/>
                            <w:right w:val="none" w:sz="0" w:space="0" w:color="auto"/>
                          </w:divBdr>
                          <w:divsChild>
                            <w:div w:id="1246379107">
                              <w:marLeft w:val="0"/>
                              <w:marRight w:val="0"/>
                              <w:marTop w:val="90"/>
                              <w:marBottom w:val="0"/>
                              <w:divBdr>
                                <w:top w:val="none" w:sz="0" w:space="0" w:color="auto"/>
                                <w:left w:val="none" w:sz="0" w:space="0" w:color="auto"/>
                                <w:bottom w:val="none" w:sz="0" w:space="0" w:color="auto"/>
                                <w:right w:val="none" w:sz="0" w:space="0" w:color="auto"/>
                              </w:divBdr>
                            </w:div>
                            <w:div w:id="925766018">
                              <w:marLeft w:val="0"/>
                              <w:marRight w:val="0"/>
                              <w:marTop w:val="90"/>
                              <w:marBottom w:val="0"/>
                              <w:divBdr>
                                <w:top w:val="none" w:sz="0" w:space="0" w:color="auto"/>
                                <w:left w:val="none" w:sz="0" w:space="0" w:color="auto"/>
                                <w:bottom w:val="none" w:sz="0" w:space="0" w:color="auto"/>
                                <w:right w:val="none" w:sz="0" w:space="0" w:color="auto"/>
                              </w:divBdr>
                            </w:div>
                            <w:div w:id="7918263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07515559">
              <w:marLeft w:val="0"/>
              <w:marRight w:val="570"/>
              <w:marTop w:val="0"/>
              <w:marBottom w:val="600"/>
              <w:divBdr>
                <w:top w:val="none" w:sz="0" w:space="0" w:color="auto"/>
                <w:left w:val="none" w:sz="0" w:space="0" w:color="auto"/>
                <w:bottom w:val="none" w:sz="0" w:space="0" w:color="auto"/>
                <w:right w:val="none" w:sz="0" w:space="0" w:color="auto"/>
              </w:divBdr>
              <w:divsChild>
                <w:div w:id="737702867">
                  <w:marLeft w:val="0"/>
                  <w:marRight w:val="0"/>
                  <w:marTop w:val="0"/>
                  <w:marBottom w:val="0"/>
                  <w:divBdr>
                    <w:top w:val="none" w:sz="0" w:space="0" w:color="auto"/>
                    <w:left w:val="none" w:sz="0" w:space="0" w:color="auto"/>
                    <w:bottom w:val="none" w:sz="0" w:space="0" w:color="auto"/>
                    <w:right w:val="none" w:sz="0" w:space="0" w:color="auto"/>
                  </w:divBdr>
                  <w:divsChild>
                    <w:div w:id="1560163623">
                      <w:marLeft w:val="0"/>
                      <w:marRight w:val="0"/>
                      <w:marTop w:val="0"/>
                      <w:marBottom w:val="0"/>
                      <w:divBdr>
                        <w:top w:val="none" w:sz="0" w:space="0" w:color="auto"/>
                        <w:left w:val="none" w:sz="0" w:space="0" w:color="auto"/>
                        <w:bottom w:val="none" w:sz="0" w:space="0" w:color="auto"/>
                        <w:right w:val="none" w:sz="0" w:space="0" w:color="auto"/>
                      </w:divBdr>
                      <w:divsChild>
                        <w:div w:id="142628549">
                          <w:marLeft w:val="0"/>
                          <w:marRight w:val="0"/>
                          <w:marTop w:val="0"/>
                          <w:marBottom w:val="0"/>
                          <w:divBdr>
                            <w:top w:val="none" w:sz="0" w:space="0" w:color="auto"/>
                            <w:left w:val="none" w:sz="0" w:space="0" w:color="auto"/>
                            <w:bottom w:val="none" w:sz="0" w:space="0" w:color="auto"/>
                            <w:right w:val="none" w:sz="0" w:space="0" w:color="auto"/>
                          </w:divBdr>
                          <w:divsChild>
                            <w:div w:id="504174303">
                              <w:marLeft w:val="0"/>
                              <w:marRight w:val="0"/>
                              <w:marTop w:val="0"/>
                              <w:marBottom w:val="0"/>
                              <w:divBdr>
                                <w:top w:val="none" w:sz="0" w:space="0" w:color="auto"/>
                                <w:left w:val="none" w:sz="0" w:space="0" w:color="auto"/>
                                <w:bottom w:val="none" w:sz="0" w:space="0" w:color="auto"/>
                                <w:right w:val="none" w:sz="0" w:space="0" w:color="auto"/>
                              </w:divBdr>
                              <w:divsChild>
                                <w:div w:id="2059815358">
                                  <w:marLeft w:val="0"/>
                                  <w:marRight w:val="0"/>
                                  <w:marTop w:val="0"/>
                                  <w:marBottom w:val="0"/>
                                  <w:divBdr>
                                    <w:top w:val="none" w:sz="0" w:space="0" w:color="auto"/>
                                    <w:left w:val="none" w:sz="0" w:space="0" w:color="auto"/>
                                    <w:bottom w:val="none" w:sz="0" w:space="0" w:color="auto"/>
                                    <w:right w:val="none" w:sz="0" w:space="0" w:color="auto"/>
                                  </w:divBdr>
                                  <w:divsChild>
                                    <w:div w:id="736245507">
                                      <w:marLeft w:val="0"/>
                                      <w:marRight w:val="0"/>
                                      <w:marTop w:val="0"/>
                                      <w:marBottom w:val="0"/>
                                      <w:divBdr>
                                        <w:top w:val="none" w:sz="0" w:space="0" w:color="auto"/>
                                        <w:left w:val="none" w:sz="0" w:space="0" w:color="auto"/>
                                        <w:bottom w:val="none" w:sz="0" w:space="0" w:color="auto"/>
                                        <w:right w:val="none" w:sz="0" w:space="0" w:color="auto"/>
                                      </w:divBdr>
                                      <w:divsChild>
                                        <w:div w:id="446699563">
                                          <w:marLeft w:val="0"/>
                                          <w:marRight w:val="0"/>
                                          <w:marTop w:val="0"/>
                                          <w:marBottom w:val="0"/>
                                          <w:divBdr>
                                            <w:top w:val="none" w:sz="0" w:space="0" w:color="auto"/>
                                            <w:left w:val="none" w:sz="0" w:space="0" w:color="auto"/>
                                            <w:bottom w:val="none" w:sz="0" w:space="0" w:color="auto"/>
                                            <w:right w:val="none" w:sz="0" w:space="0" w:color="auto"/>
                                          </w:divBdr>
                                          <w:divsChild>
                                            <w:div w:id="1537544417">
                                              <w:marLeft w:val="0"/>
                                              <w:marRight w:val="0"/>
                                              <w:marTop w:val="0"/>
                                              <w:marBottom w:val="0"/>
                                              <w:divBdr>
                                                <w:top w:val="none" w:sz="0" w:space="0" w:color="auto"/>
                                                <w:left w:val="none" w:sz="0" w:space="0" w:color="auto"/>
                                                <w:bottom w:val="none" w:sz="0" w:space="0" w:color="auto"/>
                                                <w:right w:val="none" w:sz="0" w:space="0" w:color="auto"/>
                                              </w:divBdr>
                                            </w:div>
                                          </w:divsChild>
                                        </w:div>
                                        <w:div w:id="90711817">
                                          <w:marLeft w:val="240"/>
                                          <w:marRight w:val="195"/>
                                          <w:marTop w:val="0"/>
                                          <w:marBottom w:val="0"/>
                                          <w:divBdr>
                                            <w:top w:val="single" w:sz="6" w:space="15" w:color="E1E1D6"/>
                                            <w:left w:val="none" w:sz="0" w:space="0" w:color="auto"/>
                                            <w:bottom w:val="none" w:sz="0" w:space="0" w:color="auto"/>
                                            <w:right w:val="single" w:sz="6" w:space="11" w:color="E1E1D6"/>
                                          </w:divBdr>
                                          <w:divsChild>
                                            <w:div w:id="123041527">
                                              <w:marLeft w:val="0"/>
                                              <w:marRight w:val="0"/>
                                              <w:marTop w:val="0"/>
                                              <w:marBottom w:val="0"/>
                                              <w:divBdr>
                                                <w:top w:val="none" w:sz="0" w:space="0" w:color="auto"/>
                                                <w:left w:val="none" w:sz="0" w:space="0" w:color="auto"/>
                                                <w:bottom w:val="none" w:sz="0" w:space="0" w:color="auto"/>
                                                <w:right w:val="none" w:sz="0" w:space="0" w:color="auto"/>
                                              </w:divBdr>
                                              <w:divsChild>
                                                <w:div w:id="1267034362">
                                                  <w:marLeft w:val="0"/>
                                                  <w:marRight w:val="0"/>
                                                  <w:marTop w:val="0"/>
                                                  <w:marBottom w:val="0"/>
                                                  <w:divBdr>
                                                    <w:top w:val="none" w:sz="0" w:space="0" w:color="auto"/>
                                                    <w:left w:val="none" w:sz="0" w:space="0" w:color="auto"/>
                                                    <w:bottom w:val="none" w:sz="0" w:space="0" w:color="auto"/>
                                                    <w:right w:val="none" w:sz="0" w:space="0" w:color="auto"/>
                                                  </w:divBdr>
                                                </w:div>
                                                <w:div w:id="1938951060">
                                                  <w:marLeft w:val="0"/>
                                                  <w:marRight w:val="0"/>
                                                  <w:marTop w:val="0"/>
                                                  <w:marBottom w:val="180"/>
                                                  <w:divBdr>
                                                    <w:top w:val="none" w:sz="0" w:space="0" w:color="auto"/>
                                                    <w:left w:val="none" w:sz="0" w:space="0" w:color="auto"/>
                                                    <w:bottom w:val="none" w:sz="0" w:space="0" w:color="auto"/>
                                                    <w:right w:val="none" w:sz="0" w:space="0" w:color="auto"/>
                                                  </w:divBdr>
                                                  <w:divsChild>
                                                    <w:div w:id="1653170883">
                                                      <w:marLeft w:val="0"/>
                                                      <w:marRight w:val="0"/>
                                                      <w:marTop w:val="0"/>
                                                      <w:marBottom w:val="0"/>
                                                      <w:divBdr>
                                                        <w:top w:val="none" w:sz="0" w:space="0" w:color="auto"/>
                                                        <w:left w:val="none" w:sz="0" w:space="0" w:color="auto"/>
                                                        <w:bottom w:val="none" w:sz="0" w:space="0" w:color="auto"/>
                                                        <w:right w:val="none" w:sz="0" w:space="0" w:color="auto"/>
                                                      </w:divBdr>
                                                    </w:div>
                                                  </w:divsChild>
                                                </w:div>
                                                <w:div w:id="12076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obraz.ru/dokumenty/oblastnye_dokument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obraz.ru/dokumenty/prikazy_mo/" TargetMode="External"/><Relationship Id="rId11" Type="http://schemas.openxmlformats.org/officeDocument/2006/relationships/hyperlink" Target="http://www.minobraz.ru/contacts/obrashhenija_grazhdan/" TargetMode="External"/><Relationship Id="rId5" Type="http://schemas.openxmlformats.org/officeDocument/2006/relationships/webSettings" Target="webSettings.xml"/><Relationship Id="rId10" Type="http://schemas.openxmlformats.org/officeDocument/2006/relationships/hyperlink" Target="http://www.minobraz.ru/contacts/podvedomstvennye_obrazovatelnye_uchrezhdenija/" TargetMode="External"/><Relationship Id="rId4" Type="http://schemas.openxmlformats.org/officeDocument/2006/relationships/settings" Target="settings.xml"/><Relationship Id="rId9" Type="http://schemas.openxmlformats.org/officeDocument/2006/relationships/hyperlink" Target="http://www.minobraz.ru/contacts/phon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481</Words>
  <Characters>2744</Characters>
  <Application>Microsoft Office Word</Application>
  <DocSecurity>0</DocSecurity>
  <Lines>22</Lines>
  <Paragraphs>6</Paragraphs>
  <ScaleCrop>false</ScaleCrop>
  <Company>Home</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2018-06-18T14:02:00Z</dcterms:created>
  <dcterms:modified xsi:type="dcterms:W3CDTF">2018-06-18T14:05:00Z</dcterms:modified>
</cp:coreProperties>
</file>