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32" w:rsidRDefault="00537532" w:rsidP="0053753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ПРОСВЕЩЕНИЯ РОССИЙСКОЙ ФЕДЕРАЦИИ</w:t>
      </w:r>
    </w:p>
    <w:p w:rsidR="00537532" w:rsidRDefault="00537532" w:rsidP="0053753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ДЕПАРТАМЕНТ ГОСУДАРСТВЕННОЙ ПОЛИТИКИ И УПРАВЛЕНИЯ В СФЕРЕ</w:t>
      </w:r>
    </w:p>
    <w:p w:rsidR="00537532" w:rsidRDefault="00537532" w:rsidP="0053753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ОБЩЕГО ОБРАЗОВАНИЯ</w:t>
      </w:r>
    </w:p>
    <w:p w:rsidR="00537532" w:rsidRDefault="00537532" w:rsidP="0053753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37532" w:rsidRDefault="00537532" w:rsidP="0053753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25 октября 2021 г. N 03-ПГ-МП-56014</w:t>
      </w:r>
    </w:p>
    <w:p w:rsidR="00537532" w:rsidRDefault="00537532" w:rsidP="00537532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 ОРГАНИЗАЦИИ</w:t>
      </w:r>
    </w:p>
    <w:p w:rsidR="00537532" w:rsidRDefault="00537532" w:rsidP="0053753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ОБУЧЕНИЯ В УСЛОВИЯХ РАСПРОСТРАНЕНИЯ НОВОЙ КОРОНАВИРУСНОЙ</w:t>
      </w:r>
    </w:p>
    <w:p w:rsidR="00537532" w:rsidRDefault="00537532" w:rsidP="00537532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ИНФЕКЦИИ (COVID-19)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Департамент государственной политики и управления в сфере общего образования Минпросвещения России (далее - Департамент) рассмотрел обращение по вопросам, связанным с организацией обучения в условиях распространения новой коронавирусной инфекции (COVID-19), поступившее в Минпросвещения России из Федеральной службы по надзору в сфере образования и науки (Рособрнадзор), и в части своей компетенции сообщает.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Согласно </w:t>
      </w:r>
      <w:hyperlink r:id="rId5" w:anchor="dst368" w:history="1">
        <w:r>
          <w:rPr>
            <w:rStyle w:val="a4"/>
            <w:color w:val="1A0DAB"/>
            <w:sz w:val="30"/>
            <w:szCs w:val="30"/>
          </w:rPr>
          <w:t>пункту 2 части 6 статьи 28</w:t>
        </w:r>
      </w:hyperlink>
      <w:r>
        <w:rPr>
          <w:color w:val="000000"/>
          <w:sz w:val="30"/>
          <w:szCs w:val="30"/>
        </w:rPr>
        <w:t> Федерального закона от 29.12.2012 N 273-ФЗ "Об образовании в Российской Федерации" (далее - Закон об образовании) образовательная организация обязана осуществлять свою деятельность в соответствии с законодательством об образовании, в том числе создавать безопасные условия обучения в соответствии с установленными нормами, обеспечивающими жизнь и здоровье обучающихся, работников образовательной организации. При этом на основании </w:t>
      </w:r>
      <w:hyperlink r:id="rId6" w:anchor="dst369" w:history="1">
        <w:r>
          <w:rPr>
            <w:rStyle w:val="a4"/>
            <w:color w:val="1A0DAB"/>
            <w:sz w:val="30"/>
            <w:szCs w:val="30"/>
          </w:rPr>
          <w:t>части 7</w:t>
        </w:r>
      </w:hyperlink>
      <w:r>
        <w:rPr>
          <w:color w:val="000000"/>
          <w:sz w:val="30"/>
          <w:szCs w:val="30"/>
        </w:rPr>
        <w:t> указанной статьи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а также за жизнь и здоровье работников образовательной организации при реализации образовательной программы.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hyperlink r:id="rId7" w:anchor="dst100008" w:history="1">
        <w:r>
          <w:rPr>
            <w:rStyle w:val="a4"/>
            <w:color w:val="1A0DAB"/>
            <w:sz w:val="30"/>
            <w:szCs w:val="30"/>
          </w:rPr>
          <w:t>Пунктом 2</w:t>
        </w:r>
      </w:hyperlink>
      <w:r>
        <w:rPr>
          <w:color w:val="000000"/>
          <w:sz w:val="30"/>
          <w:szCs w:val="30"/>
        </w:rPr>
        <w:t xml:space="preserve"> Указа Президента РФ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</w:t>
      </w:r>
      <w:r>
        <w:rPr>
          <w:color w:val="000000"/>
          <w:sz w:val="30"/>
          <w:szCs w:val="30"/>
        </w:rPr>
        <w:lastRenderedPageBreak/>
        <w:t>новой коронавирусной инфекции (COVID-19)" высшие должностные лица (руководители высших исполнительных органов государственной власти) субъектов РФ были наделены полномочиями по обеспечению разработки и реализации комплекса ограничительных и иных мероприятий в субъекте РФ, исходя из санитарно-эпидемиологической обстановки и особенностей распространения новой коронавирусной инфекции (COVID-19).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 </w:t>
      </w:r>
      <w:hyperlink r:id="rId8" w:anchor="dst100007" w:history="1">
        <w:r>
          <w:rPr>
            <w:rStyle w:val="a4"/>
            <w:color w:val="1A0DAB"/>
            <w:sz w:val="30"/>
            <w:szCs w:val="30"/>
          </w:rPr>
          <w:t>Указом</w:t>
        </w:r>
      </w:hyperlink>
      <w:r>
        <w:rPr>
          <w:color w:val="000000"/>
          <w:sz w:val="30"/>
          <w:szCs w:val="30"/>
        </w:rPr>
        <w:t> Президента РФ от 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(COVID-19)" высшим должностным лицам (руководителям высших исполнительных органов государственной власти) субъектов РФ с учетом положений данного </w:t>
      </w:r>
      <w:hyperlink r:id="rId9" w:history="1">
        <w:r>
          <w:rPr>
            <w:rStyle w:val="a4"/>
            <w:color w:val="1A0DAB"/>
            <w:sz w:val="30"/>
            <w:szCs w:val="30"/>
          </w:rPr>
          <w:t>Указа</w:t>
        </w:r>
      </w:hyperlink>
      <w:r>
        <w:rPr>
          <w:color w:val="000000"/>
          <w:sz w:val="30"/>
          <w:szCs w:val="30"/>
        </w:rPr>
        <w:t>, исходя из санитарно-эпидемиологической обстановки и особенностей распространения новой коронавирусной инфекции (COVID-19) в субъекте РФ, поручено обеспечить: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определение в границах соответствующего субъекта РФ территорий, на которых в случае необходимости может быть продлено действие ограничительных мер, направленных на обеспечение санитарно-эпидемиологического благополучия населения (далее - соответствующая территория);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приостановление (ограничение, в том числе путем определения особенностей режима работы, численности работников) деятельности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методических рекомендаций Федеральной службы по надзору в сфере защиты прав потребителей и благополучия человека, рекомендаций главных государственных санитарных врачей субъектов РФ.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со </w:t>
      </w:r>
      <w:hyperlink r:id="rId10" w:anchor="dst31" w:history="1">
        <w:r>
          <w:rPr>
            <w:rStyle w:val="a4"/>
            <w:color w:val="1A0DAB"/>
            <w:sz w:val="30"/>
            <w:szCs w:val="30"/>
          </w:rPr>
          <w:t>статьей 31</w:t>
        </w:r>
      </w:hyperlink>
      <w:r>
        <w:rPr>
          <w:color w:val="000000"/>
          <w:sz w:val="30"/>
          <w:szCs w:val="30"/>
        </w:rPr>
        <w:t> Федерального закона от 30.03.1999 N 52-ФЗ "О санитарно-эпидемиологическом благополучии населения" (далее - Закон N 52-ФЗ)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РФ,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РФ или органа исполнительной власти субъекта РФ,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Такой порядок установлен в том числе Санитарно-эпидемиологическими правилами </w:t>
      </w:r>
      <w:hyperlink r:id="rId11" w:anchor="dst100012" w:history="1">
        <w:r>
          <w:rPr>
            <w:rStyle w:val="a4"/>
            <w:color w:val="1A0DAB"/>
            <w:sz w:val="30"/>
            <w:szCs w:val="30"/>
          </w:rPr>
          <w:t>СП 3.1.3597-20</w:t>
        </w:r>
      </w:hyperlink>
      <w:r>
        <w:rPr>
          <w:color w:val="000000"/>
          <w:sz w:val="30"/>
          <w:szCs w:val="30"/>
        </w:rPr>
        <w:t> "Профилактика новой коронавирусной инфекции (COVID-19)", утвержденными постановлением Главного государственного санитарного врача Российской Федерации от 22.05.2020 N 15.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согласно </w:t>
      </w:r>
      <w:hyperlink r:id="rId12" w:anchor="dst232" w:history="1">
        <w:r>
          <w:rPr>
            <w:rStyle w:val="a4"/>
            <w:color w:val="1A0DAB"/>
            <w:sz w:val="30"/>
            <w:szCs w:val="30"/>
          </w:rPr>
          <w:t>статье 28</w:t>
        </w:r>
      </w:hyperlink>
      <w:r>
        <w:rPr>
          <w:color w:val="000000"/>
          <w:sz w:val="30"/>
          <w:szCs w:val="30"/>
        </w:rPr>
        <w:t> Закона N 52-ФЗ в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 и выполняться требования санитарного законодательства. При этом согласно </w:t>
      </w:r>
      <w:hyperlink r:id="rId13" w:anchor="dst100190" w:history="1">
        <w:r>
          <w:rPr>
            <w:rStyle w:val="a4"/>
            <w:color w:val="1A0DAB"/>
            <w:sz w:val="30"/>
            <w:szCs w:val="30"/>
          </w:rPr>
          <w:t>статье 29</w:t>
        </w:r>
      </w:hyperlink>
      <w:r>
        <w:rPr>
          <w:color w:val="000000"/>
          <w:sz w:val="30"/>
          <w:szCs w:val="30"/>
        </w:rPr>
        <w:t> Закона N 52-ФЗ в целях предупреждения возникновения и распространения инфекционных заболеваний санитарно-противоэпидемические (профилактические) мероприятия проводятся в обязательном порядке и обязательны к исполнению как организациями, так и гражданами.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Согласно </w:t>
      </w:r>
      <w:hyperlink r:id="rId14" w:anchor="dst100020" w:history="1">
        <w:r>
          <w:rPr>
            <w:rStyle w:val="a4"/>
            <w:color w:val="1A0DAB"/>
            <w:sz w:val="30"/>
            <w:szCs w:val="30"/>
          </w:rPr>
          <w:t>пункту 1.5</w:t>
        </w:r>
      </w:hyperlink>
      <w:r>
        <w:rPr>
          <w:color w:val="000000"/>
          <w:sz w:val="30"/>
          <w:szCs w:val="30"/>
        </w:rPr>
        <w:t> постановления Главного государственного санитарного врача РФ от 13.03.2020 N 6 "О дополнительных мерах по снижению рисков распространения COVID-2019" высшим должностным лицам субъектов РФ (руководителям высшего исполнительного органа государственной власти субъектов РФ) устанавливалось требование обеспечить соблюдение противоэпидемического режима в образовательных организациях, по возможности обеспечить переход на дистанционное обучение.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переход на дистанционное обучение является рекомендуемой мерой по снижению рисков распространения новой коронавирусной инфекции.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Дополнительно Департамент информирует, что с целью оказания помощи образовательным организациям по применению дистанционных образовательных технологий Минпросвещения России: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утвержден временный </w:t>
      </w:r>
      <w:hyperlink r:id="rId15" w:anchor="dst100010" w:history="1">
        <w:r>
          <w:rPr>
            <w:rStyle w:val="a4"/>
            <w:color w:val="1A0DAB"/>
            <w:sz w:val="30"/>
            <w:szCs w:val="30"/>
          </w:rPr>
          <w:t>порядок</w:t>
        </w:r>
      </w:hyperlink>
      <w:r>
        <w:rPr>
          <w:color w:val="000000"/>
          <w:sz w:val="30"/>
          <w:szCs w:val="30"/>
        </w:rPr>
        <w:t> 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(приказ Минпросвещения России от 17.03.2020 N 103) &lt;1&gt;, действующий в период предотвращения распространения новой коронавирусной инфекции (COVID-19);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 См. Официальные документы в образовании. - 2020. - N 9. - С. 32 - 38. - Ред.</w:t>
      </w:r>
    </w:p>
    <w:p w:rsidR="00537532" w:rsidRDefault="00537532" w:rsidP="00537532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 направлены в органы исполнительной власти, осуществляющие государственное управление в сфере образования, методические </w:t>
      </w:r>
      <w:hyperlink r:id="rId16" w:anchor="dst100009" w:history="1">
        <w:r>
          <w:rPr>
            <w:rStyle w:val="a4"/>
            <w:color w:val="1A0DAB"/>
            <w:sz w:val="30"/>
            <w:szCs w:val="30"/>
          </w:rPr>
          <w:t>рекомендации</w:t>
        </w:r>
      </w:hyperlink>
      <w:r>
        <w:rPr>
          <w:color w:val="000000"/>
          <w:sz w:val="30"/>
          <w:szCs w:val="30"/>
        </w:rPr>
        <w:t> по применению дистанционных образовательных технологий (письмо от 16.11.2020 N ГД-2072/03 &lt;2&gt;).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&lt;2&gt; См. Официальные документы в образовании. - 2021. - N 3. - С. 33 - 57. - Ред.</w:t>
      </w:r>
    </w:p>
    <w:p w:rsidR="00537532" w:rsidRDefault="00537532" w:rsidP="00537532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письмом Минпросвещения России от 19.03.2020 N ГД-39/04 &lt;3&gt; были направлены Методические </w:t>
      </w:r>
      <w:hyperlink r:id="rId17" w:anchor="dst100002" w:history="1">
        <w:r>
          <w:rPr>
            <w:rStyle w:val="a4"/>
            <w:color w:val="1A0DAB"/>
            <w:sz w:val="30"/>
            <w:szCs w:val="30"/>
          </w:rPr>
          <w:t>рекомендации</w:t>
        </w:r>
      </w:hyperlink>
      <w:r>
        <w:rPr>
          <w:color w:val="000000"/>
          <w:sz w:val="30"/>
          <w:szCs w:val="30"/>
        </w:rPr>
        <w:t> 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&lt;3&gt; См. Официальные документы в образовании. - 2020. - N 11. - С. 9 - 17. - Ред.</w:t>
      </w:r>
    </w:p>
    <w:p w:rsidR="00537532" w:rsidRDefault="00537532" w:rsidP="00537532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Согласно </w:t>
      </w:r>
      <w:hyperlink r:id="rId18" w:anchor="dst100378" w:history="1">
        <w:r>
          <w:rPr>
            <w:rStyle w:val="a4"/>
            <w:color w:val="1A0DAB"/>
            <w:sz w:val="30"/>
            <w:szCs w:val="30"/>
          </w:rPr>
          <w:t>статье 28</w:t>
        </w:r>
      </w:hyperlink>
      <w:r>
        <w:rPr>
          <w:color w:val="000000"/>
          <w:sz w:val="30"/>
          <w:szCs w:val="30"/>
        </w:rPr>
        <w:t> Закона об образовании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законодательством Российской Федерации.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Руководствуясь данным </w:t>
      </w:r>
      <w:hyperlink r:id="rId19" w:anchor="dst100379" w:history="1">
        <w:r>
          <w:rPr>
            <w:rStyle w:val="a4"/>
            <w:color w:val="1A0DAB"/>
            <w:sz w:val="30"/>
            <w:szCs w:val="30"/>
          </w:rPr>
          <w:t>положением</w:t>
        </w:r>
      </w:hyperlink>
      <w:r>
        <w:rPr>
          <w:color w:val="000000"/>
          <w:sz w:val="30"/>
          <w:szCs w:val="30"/>
        </w:rPr>
        <w:t> Закона об образовании, образовательная организация вправе самостоятельно решать, какой вариант дистанционных образовательных технологий, в том числе онлайн-ресурсы, сервисы и платформы использовать для организации обучения.</w:t>
      </w:r>
    </w:p>
    <w:p w:rsidR="00537532" w:rsidRDefault="00537532" w:rsidP="0053753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 </w:t>
      </w:r>
      <w:hyperlink r:id="rId20" w:anchor="dst100445" w:history="1">
        <w:r>
          <w:rPr>
            <w:rStyle w:val="a4"/>
            <w:color w:val="1A0DAB"/>
            <w:sz w:val="30"/>
            <w:szCs w:val="30"/>
          </w:rPr>
          <w:t>частью 2 статьи 30</w:t>
        </w:r>
      </w:hyperlink>
      <w:r>
        <w:rPr>
          <w:color w:val="000000"/>
          <w:sz w:val="30"/>
          <w:szCs w:val="30"/>
        </w:rPr>
        <w:t> Федерального закона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режим занятий обучающихся. Однако эти локальные акты не могут противоречить санитарным правилам </w:t>
      </w:r>
      <w:hyperlink r:id="rId21" w:anchor="dst100047" w:history="1">
        <w:r>
          <w:rPr>
            <w:rStyle w:val="a4"/>
            <w:color w:val="1A0DAB"/>
            <w:sz w:val="30"/>
            <w:szCs w:val="30"/>
          </w:rPr>
          <w:t>СП 2.4.3648-20</w:t>
        </w:r>
      </w:hyperlink>
      <w:r>
        <w:rPr>
          <w:color w:val="000000"/>
          <w:sz w:val="30"/>
          <w:szCs w:val="30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утвержденным постановлением Главного государственного санитарного врача Российской Федерации от 28.09.2020 N 28 &lt;1&gt; в соответствии со </w:t>
      </w:r>
      <w:hyperlink r:id="rId22" w:anchor="dst238" w:history="1">
        <w:r>
          <w:rPr>
            <w:rStyle w:val="a4"/>
            <w:color w:val="1A0DAB"/>
            <w:sz w:val="30"/>
            <w:szCs w:val="30"/>
          </w:rPr>
          <w:t>статьей 39</w:t>
        </w:r>
      </w:hyperlink>
      <w:r>
        <w:rPr>
          <w:color w:val="000000"/>
          <w:sz w:val="30"/>
          <w:szCs w:val="30"/>
        </w:rPr>
        <w:t> Закона N 52-ФЗ и </w:t>
      </w:r>
      <w:hyperlink r:id="rId23" w:anchor="dst100137" w:history="1">
        <w:r>
          <w:rPr>
            <w:rStyle w:val="a4"/>
            <w:color w:val="1A0DAB"/>
            <w:sz w:val="30"/>
            <w:szCs w:val="30"/>
          </w:rPr>
          <w:t>постановлением</w:t>
        </w:r>
      </w:hyperlink>
      <w:r>
        <w:rPr>
          <w:color w:val="000000"/>
          <w:sz w:val="30"/>
          <w:szCs w:val="30"/>
        </w:rPr>
        <w:t> Правительства РФ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нормировании".</w:t>
      </w:r>
    </w:p>
    <w:p w:rsidR="00FC4C6C" w:rsidRDefault="00FC4C6C">
      <w:bookmarkStart w:id="0" w:name="_GoBack"/>
      <w:bookmarkEnd w:id="0"/>
    </w:p>
    <w:sectPr w:rsidR="00FC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D0"/>
    <w:rsid w:val="00537532"/>
    <w:rsid w:val="00EF3ED0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3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3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2133/" TargetMode="External"/><Relationship Id="rId13" Type="http://schemas.openxmlformats.org/officeDocument/2006/relationships/hyperlink" Target="http://www.consultant.ru/document/cons_doc_LAW_390280/f37c544ca6d670e94f81ed2194231a0d259c3a39/" TargetMode="External"/><Relationship Id="rId18" Type="http://schemas.openxmlformats.org/officeDocument/2006/relationships/hyperlink" Target="http://www.consultant.ru/document/cons_doc_LAW_394336/552097cad5942f36c9484dbde7ebf92db1f783f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71594/a87d3709aa01857b67d2d04477b1d8458572e62e/" TargetMode="External"/><Relationship Id="rId7" Type="http://schemas.openxmlformats.org/officeDocument/2006/relationships/hyperlink" Target="http://www.consultant.ru/document/cons_doc_LAW_349217/" TargetMode="External"/><Relationship Id="rId12" Type="http://schemas.openxmlformats.org/officeDocument/2006/relationships/hyperlink" Target="http://www.consultant.ru/document/cons_doc_LAW_390280/4668e6fccc44c9316d39741441ba58b15f87cf6f/" TargetMode="External"/><Relationship Id="rId17" Type="http://schemas.openxmlformats.org/officeDocument/2006/relationships/hyperlink" Target="http://www.consultant.ru/document/cons_doc_LAW_348133/907ba8d25775be77528f3343c9831436ee04b7fe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68424/1c374e109cc1eaf8abe718e305fd2fc9885a0971/" TargetMode="External"/><Relationship Id="rId20" Type="http://schemas.openxmlformats.org/officeDocument/2006/relationships/hyperlink" Target="http://www.consultant.ru/document/cons_doc_LAW_394336/8f3360b0a85cddcb4c937bf8a5a92b1c86ef103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4336/552097cad5942f36c9484dbde7ebf92db1f783f3/" TargetMode="External"/><Relationship Id="rId11" Type="http://schemas.openxmlformats.org/officeDocument/2006/relationships/hyperlink" Target="http://www.consultant.ru/document/cons_doc_LAW_410121/e4deaf074c290821400cfad27f87d23d667c4cfd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394336/552097cad5942f36c9484dbde7ebf92db1f783f3/" TargetMode="External"/><Relationship Id="rId15" Type="http://schemas.openxmlformats.org/officeDocument/2006/relationships/hyperlink" Target="http://www.consultant.ru/document/cons_doc_LAW_348150/dceaec75346f3b10a6ad8a676150a961fd87124c/" TargetMode="External"/><Relationship Id="rId23" Type="http://schemas.openxmlformats.org/officeDocument/2006/relationships/hyperlink" Target="http://www.consultant.ru/document/cons_doc_LAW_55707/9c7a4b6082383281ffb954bdf753c21a2c134eda/" TargetMode="External"/><Relationship Id="rId10" Type="http://schemas.openxmlformats.org/officeDocument/2006/relationships/hyperlink" Target="http://www.consultant.ru/document/cons_doc_LAW_390280/40310b846fcbcbc143f7d94d386b3546f00ba6e4/" TargetMode="External"/><Relationship Id="rId19" Type="http://schemas.openxmlformats.org/officeDocument/2006/relationships/hyperlink" Target="http://www.consultant.ru/document/cons_doc_LAW_394336/552097cad5942f36c9484dbde7ebf92db1f783f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2133/" TargetMode="External"/><Relationship Id="rId14" Type="http://schemas.openxmlformats.org/officeDocument/2006/relationships/hyperlink" Target="http://www.consultant.ru/document/cons_doc_LAW_347783/" TargetMode="External"/><Relationship Id="rId22" Type="http://schemas.openxmlformats.org/officeDocument/2006/relationships/hyperlink" Target="http://www.consultant.ru/document/cons_doc_LAW_390280/d584465292807223840e5bc07c90f2b0e69bbec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9733</Characters>
  <Application>Microsoft Office Word</Application>
  <DocSecurity>0</DocSecurity>
  <Lines>81</Lines>
  <Paragraphs>22</Paragraphs>
  <ScaleCrop>false</ScaleCrop>
  <Company>Home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2022-03-23T06:25:00Z</dcterms:created>
  <dcterms:modified xsi:type="dcterms:W3CDTF">2022-03-23T06:25:00Z</dcterms:modified>
</cp:coreProperties>
</file>